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D21" w:rsidRDefault="00552094" w:rsidP="00973D21">
      <w:pPr>
        <w:spacing w:after="240" w:line="360" w:lineRule="atLeast"/>
        <w:jc w:val="both"/>
        <w:rPr>
          <w:rFonts w:ascii="Calibri Light" w:hAnsi="Calibri Light" w:cs="Calibri Light"/>
          <w:color w:val="00000A"/>
          <w:sz w:val="22"/>
          <w:szCs w:val="22"/>
          <w:lang w:val="en-US"/>
        </w:rPr>
      </w:pPr>
      <w:r>
        <w:rPr>
          <w:rFonts w:ascii="Calibri Light" w:hAnsi="Calibri Light" w:cs="Calibri Light"/>
          <w:noProof/>
          <w:color w:val="00000A"/>
          <w:sz w:val="22"/>
          <w:szCs w:val="22"/>
          <w:lang w:val="en-GB" w:eastAsia="en-GB"/>
        </w:rPr>
        <w:drawing>
          <wp:inline distT="0" distB="0" distL="0" distR="0">
            <wp:extent cx="1961050" cy="62484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CAS orizzonta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0415" cy="627824"/>
                    </a:xfrm>
                    <a:prstGeom prst="rect">
                      <a:avLst/>
                    </a:prstGeom>
                  </pic:spPr>
                </pic:pic>
              </a:graphicData>
            </a:graphic>
          </wp:inline>
        </w:drawing>
      </w:r>
      <w:r>
        <w:rPr>
          <w:rFonts w:ascii="Calibri Light" w:hAnsi="Calibri Light" w:cs="Calibri Light"/>
          <w:color w:val="00000A"/>
          <w:sz w:val="22"/>
          <w:szCs w:val="22"/>
          <w:lang w:val="en-US"/>
        </w:rPr>
        <w:tab/>
      </w:r>
      <w:r>
        <w:rPr>
          <w:rFonts w:ascii="Calibri Light" w:hAnsi="Calibri Light" w:cs="Calibri Light"/>
          <w:color w:val="00000A"/>
          <w:sz w:val="22"/>
          <w:szCs w:val="22"/>
          <w:lang w:val="en-US"/>
        </w:rPr>
        <w:tab/>
      </w:r>
      <w:r>
        <w:rPr>
          <w:rFonts w:ascii="Calibri Light" w:hAnsi="Calibri Light" w:cs="Calibri Light"/>
          <w:color w:val="00000A"/>
          <w:sz w:val="22"/>
          <w:szCs w:val="22"/>
          <w:lang w:val="en-US"/>
        </w:rPr>
        <w:tab/>
      </w:r>
      <w:r>
        <w:rPr>
          <w:rFonts w:ascii="Calibri Light" w:hAnsi="Calibri Light" w:cs="Calibri Light"/>
          <w:color w:val="00000A"/>
          <w:sz w:val="22"/>
          <w:szCs w:val="22"/>
          <w:lang w:val="en-US"/>
        </w:rPr>
        <w:tab/>
      </w:r>
      <w:r>
        <w:rPr>
          <w:rFonts w:ascii="Calibri Light" w:hAnsi="Calibri Light" w:cs="Calibri Light"/>
          <w:color w:val="00000A"/>
          <w:sz w:val="22"/>
          <w:szCs w:val="22"/>
          <w:lang w:val="en-US"/>
        </w:rPr>
        <w:tab/>
      </w:r>
      <w:r>
        <w:rPr>
          <w:rFonts w:ascii="Calibri Light" w:hAnsi="Calibri Light" w:cs="Calibri Light"/>
          <w:color w:val="00000A"/>
          <w:sz w:val="22"/>
          <w:szCs w:val="22"/>
          <w:lang w:val="en-US"/>
        </w:rPr>
        <w:tab/>
      </w:r>
      <w:r>
        <w:rPr>
          <w:rFonts w:ascii="Calibri Light" w:hAnsi="Calibri Light" w:cs="Calibri Light"/>
          <w:color w:val="00000A"/>
          <w:sz w:val="22"/>
          <w:szCs w:val="22"/>
          <w:lang w:val="en-US"/>
        </w:rPr>
        <w:tab/>
      </w:r>
      <w:r>
        <w:rPr>
          <w:rFonts w:ascii="Calibri Light" w:hAnsi="Calibri Light" w:cs="Calibri Light"/>
          <w:color w:val="00000A"/>
          <w:sz w:val="22"/>
          <w:szCs w:val="22"/>
          <w:lang w:val="en-US"/>
        </w:rPr>
        <w:tab/>
      </w:r>
      <w:r>
        <w:rPr>
          <w:rFonts w:ascii="Calibri Light" w:hAnsi="Calibri Light" w:cs="Calibri Light"/>
          <w:noProof/>
          <w:color w:val="00000A"/>
          <w:sz w:val="22"/>
          <w:szCs w:val="22"/>
          <w:lang w:val="en-GB" w:eastAsia="en-GB"/>
        </w:rPr>
        <w:drawing>
          <wp:inline distT="0" distB="0" distL="0" distR="0">
            <wp:extent cx="614076" cy="62406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PP(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8303" cy="648683"/>
                    </a:xfrm>
                    <a:prstGeom prst="rect">
                      <a:avLst/>
                    </a:prstGeom>
                  </pic:spPr>
                </pic:pic>
              </a:graphicData>
            </a:graphic>
          </wp:inline>
        </w:drawing>
      </w:r>
    </w:p>
    <w:p w:rsidR="00552094" w:rsidRDefault="00552094" w:rsidP="00552094">
      <w:pPr>
        <w:jc w:val="center"/>
        <w:rPr>
          <w:rFonts w:ascii="Calibri" w:hAnsi="Calibri" w:cs="Calibri"/>
          <w:b/>
          <w:color w:val="000000"/>
          <w:sz w:val="22"/>
          <w:szCs w:val="22"/>
          <w:lang w:val="en-US"/>
        </w:rPr>
      </w:pPr>
    </w:p>
    <w:p w:rsidR="00552094" w:rsidRDefault="00552094" w:rsidP="00552094">
      <w:pPr>
        <w:jc w:val="center"/>
        <w:rPr>
          <w:rFonts w:ascii="Calibri" w:hAnsi="Calibri" w:cs="Calibri"/>
          <w:b/>
          <w:color w:val="000000"/>
          <w:sz w:val="22"/>
          <w:szCs w:val="22"/>
          <w:lang w:val="en-US"/>
        </w:rPr>
      </w:pPr>
    </w:p>
    <w:p w:rsidR="008C5043" w:rsidRPr="000E63D4" w:rsidRDefault="00337D71" w:rsidP="00552094">
      <w:pPr>
        <w:jc w:val="center"/>
        <w:rPr>
          <w:b/>
          <w:lang w:val="en-US"/>
        </w:rPr>
      </w:pPr>
      <w:r w:rsidRPr="000E63D4">
        <w:rPr>
          <w:rFonts w:ascii="Calibri" w:hAnsi="Calibri" w:cs="Calibri"/>
          <w:b/>
          <w:color w:val="000000"/>
          <w:sz w:val="22"/>
          <w:szCs w:val="22"/>
          <w:lang w:val="en-US"/>
        </w:rPr>
        <w:t>Recasting the Welfare State 20 years later</w:t>
      </w:r>
    </w:p>
    <w:p w:rsidR="008C5043" w:rsidRPr="008C5043" w:rsidRDefault="008C5043" w:rsidP="00552094">
      <w:pPr>
        <w:spacing w:after="240" w:line="360" w:lineRule="atLeast"/>
        <w:jc w:val="center"/>
        <w:rPr>
          <w:rFonts w:ascii="Calibri Light" w:hAnsi="Calibri Light" w:cs="Calibri Light"/>
          <w:color w:val="00000A"/>
          <w:sz w:val="22"/>
          <w:szCs w:val="22"/>
          <w:lang w:val="en-US"/>
        </w:rPr>
      </w:pPr>
      <w:r>
        <w:rPr>
          <w:rFonts w:ascii="Calibri Light" w:hAnsi="Calibri Light" w:cs="Calibri Light"/>
          <w:color w:val="00000A"/>
          <w:sz w:val="22"/>
          <w:szCs w:val="22"/>
          <w:lang w:val="en-US"/>
        </w:rPr>
        <w:t xml:space="preserve">Anton Hemerijck and Bruno </w:t>
      </w:r>
      <w:proofErr w:type="spellStart"/>
      <w:r>
        <w:rPr>
          <w:rFonts w:ascii="Calibri Light" w:hAnsi="Calibri Light" w:cs="Calibri Light"/>
          <w:color w:val="00000A"/>
          <w:sz w:val="22"/>
          <w:szCs w:val="22"/>
          <w:lang w:val="en-US"/>
        </w:rPr>
        <w:t>Palier</w:t>
      </w:r>
      <w:proofErr w:type="spellEnd"/>
    </w:p>
    <w:p w:rsidR="00973D21" w:rsidRPr="00973D21" w:rsidRDefault="00973D21" w:rsidP="00973D21">
      <w:pPr>
        <w:spacing w:after="240" w:line="360" w:lineRule="atLeast"/>
        <w:jc w:val="both"/>
        <w:rPr>
          <w:rFonts w:asciiTheme="minorHAnsi" w:hAnsiTheme="minorHAnsi" w:cstheme="minorHAnsi"/>
          <w:color w:val="000000" w:themeColor="text1"/>
          <w:sz w:val="22"/>
          <w:szCs w:val="22"/>
          <w:lang w:val="en-US"/>
        </w:rPr>
      </w:pPr>
      <w:r w:rsidRPr="008C5043">
        <w:rPr>
          <w:rFonts w:asciiTheme="minorHAnsi" w:hAnsiTheme="minorHAnsi" w:cstheme="minorHAnsi"/>
          <w:color w:val="000000" w:themeColor="text1"/>
          <w:sz w:val="22"/>
          <w:szCs w:val="22"/>
          <w:lang w:val="en-US"/>
        </w:rPr>
        <w:t>The welfare state is perhaps the most successful feat of mid-twentieth-century social engineering. Since the Second World War, West-European welfare states virtually eradicated old-age poverty, provided universal access to health care and education, and established social security in the cases of unemployment and sickness as a matter of social citizenship right. Over the long-term, European welfare states have been hard pressed to reform</w:t>
      </w:r>
      <w:r w:rsidR="00A60CC1">
        <w:rPr>
          <w:rFonts w:asciiTheme="minorHAnsi" w:hAnsiTheme="minorHAnsi" w:cstheme="minorHAnsi"/>
          <w:color w:val="000000" w:themeColor="text1"/>
          <w:sz w:val="22"/>
          <w:szCs w:val="22"/>
          <w:lang w:val="en-US"/>
        </w:rPr>
        <w:t xml:space="preserve">, </w:t>
      </w:r>
      <w:proofErr w:type="spellStart"/>
      <w:r w:rsidR="00A60CC1">
        <w:rPr>
          <w:rFonts w:asciiTheme="minorHAnsi" w:hAnsiTheme="minorHAnsi" w:cstheme="minorHAnsi"/>
          <w:color w:val="000000" w:themeColor="text1"/>
          <w:sz w:val="22"/>
          <w:szCs w:val="22"/>
          <w:lang w:val="en-US"/>
        </w:rPr>
        <w:t>tiggred</w:t>
      </w:r>
      <w:proofErr w:type="spellEnd"/>
      <w:r w:rsidRPr="008C5043">
        <w:rPr>
          <w:rFonts w:asciiTheme="minorHAnsi" w:hAnsiTheme="minorHAnsi" w:cstheme="minorHAnsi"/>
          <w:color w:val="000000" w:themeColor="text1"/>
          <w:sz w:val="22"/>
          <w:szCs w:val="22"/>
          <w:lang w:val="en-US"/>
        </w:rPr>
        <w:t xml:space="preserve"> by </w:t>
      </w:r>
      <w:r w:rsidR="00A60CC1">
        <w:rPr>
          <w:rFonts w:asciiTheme="minorHAnsi" w:hAnsiTheme="minorHAnsi" w:cstheme="minorHAnsi"/>
          <w:color w:val="000000" w:themeColor="text1"/>
          <w:sz w:val="22"/>
          <w:szCs w:val="22"/>
          <w:lang w:val="en-US"/>
        </w:rPr>
        <w:t xml:space="preserve">intrusive </w:t>
      </w:r>
      <w:r w:rsidRPr="008C5043">
        <w:rPr>
          <w:rFonts w:asciiTheme="minorHAnsi" w:hAnsiTheme="minorHAnsi" w:cstheme="minorHAnsi"/>
          <w:color w:val="000000" w:themeColor="text1"/>
          <w:sz w:val="22"/>
          <w:szCs w:val="22"/>
          <w:lang w:val="en-US"/>
        </w:rPr>
        <w:t>economic crises, but also by more slow-burning trends of demographic ageing, deindustrialization</w:t>
      </w:r>
      <w:r w:rsidR="00A60CC1">
        <w:rPr>
          <w:rFonts w:asciiTheme="minorHAnsi" w:hAnsiTheme="minorHAnsi" w:cstheme="minorHAnsi"/>
          <w:color w:val="000000" w:themeColor="text1"/>
          <w:sz w:val="22"/>
          <w:szCs w:val="22"/>
          <w:lang w:val="en-US"/>
        </w:rPr>
        <w:t xml:space="preserve">, </w:t>
      </w:r>
      <w:r w:rsidRPr="008C5043">
        <w:rPr>
          <w:rFonts w:asciiTheme="minorHAnsi" w:hAnsiTheme="minorHAnsi" w:cstheme="minorHAnsi"/>
          <w:color w:val="000000" w:themeColor="text1"/>
          <w:sz w:val="22"/>
          <w:szCs w:val="22"/>
          <w:lang w:val="en-US"/>
        </w:rPr>
        <w:t xml:space="preserve">the rise of the service sector, the feminization of the </w:t>
      </w:r>
      <w:proofErr w:type="spellStart"/>
      <w:r w:rsidRPr="008C5043">
        <w:rPr>
          <w:rFonts w:asciiTheme="minorHAnsi" w:hAnsiTheme="minorHAnsi" w:cstheme="minorHAnsi"/>
          <w:color w:val="000000" w:themeColor="text1"/>
          <w:sz w:val="22"/>
          <w:szCs w:val="22"/>
          <w:lang w:val="en-US"/>
        </w:rPr>
        <w:t>labour</w:t>
      </w:r>
      <w:proofErr w:type="spellEnd"/>
      <w:r w:rsidRPr="008C5043">
        <w:rPr>
          <w:rFonts w:asciiTheme="minorHAnsi" w:hAnsiTheme="minorHAnsi" w:cstheme="minorHAnsi"/>
          <w:color w:val="000000" w:themeColor="text1"/>
          <w:sz w:val="22"/>
          <w:szCs w:val="22"/>
          <w:lang w:val="en-US"/>
        </w:rPr>
        <w:t xml:space="preserve"> market, economic internationalization and European Union market integration, </w:t>
      </w:r>
      <w:r w:rsidR="00A60CC1" w:rsidRPr="008C5043">
        <w:rPr>
          <w:rFonts w:asciiTheme="minorHAnsi" w:hAnsiTheme="minorHAnsi" w:cstheme="minorHAnsi"/>
          <w:color w:val="000000" w:themeColor="text1"/>
          <w:sz w:val="22"/>
          <w:szCs w:val="22"/>
          <w:lang w:val="en-US"/>
        </w:rPr>
        <w:t>technological change,</w:t>
      </w:r>
      <w:r w:rsidR="00A60CC1">
        <w:rPr>
          <w:rFonts w:asciiTheme="minorHAnsi" w:hAnsiTheme="minorHAnsi" w:cstheme="minorHAnsi"/>
          <w:color w:val="000000" w:themeColor="text1"/>
          <w:sz w:val="22"/>
          <w:szCs w:val="22"/>
          <w:lang w:val="en-US"/>
        </w:rPr>
        <w:t xml:space="preserve"> </w:t>
      </w:r>
      <w:r w:rsidRPr="008C5043">
        <w:rPr>
          <w:rFonts w:asciiTheme="minorHAnsi" w:hAnsiTheme="minorHAnsi" w:cstheme="minorHAnsi"/>
          <w:color w:val="000000" w:themeColor="text1"/>
          <w:sz w:val="22"/>
          <w:szCs w:val="22"/>
          <w:lang w:val="en-US"/>
        </w:rPr>
        <w:t xml:space="preserve">and intensified migration. Throughout, </w:t>
      </w:r>
      <w:r w:rsidR="00A60CC1">
        <w:rPr>
          <w:rFonts w:asciiTheme="minorHAnsi" w:hAnsiTheme="minorHAnsi" w:cstheme="minorHAnsi"/>
          <w:color w:val="000000" w:themeColor="text1"/>
          <w:sz w:val="22"/>
          <w:szCs w:val="22"/>
          <w:lang w:val="en-US"/>
        </w:rPr>
        <w:t xml:space="preserve">a startling </w:t>
      </w:r>
      <w:r w:rsidRPr="008C5043">
        <w:rPr>
          <w:rFonts w:asciiTheme="minorHAnsi" w:hAnsiTheme="minorHAnsi" w:cstheme="minorHAnsi"/>
          <w:color w:val="000000" w:themeColor="text1"/>
          <w:sz w:val="22"/>
          <w:szCs w:val="22"/>
          <w:lang w:val="en-US"/>
        </w:rPr>
        <w:t xml:space="preserve">feature of the post-war welfare state, confronted with so many challenges over time, constitutes its very resilience. Public spending on social protection, health and education, today, in the aftermath of the Great Recession, matches the levels already achieved in the 1980s in the wake of the Stagflation crisis of the 1970s. In the interim, numerous arguments have been tabled over the </w:t>
      </w:r>
      <w:r w:rsidR="00A60CC1">
        <w:rPr>
          <w:rFonts w:asciiTheme="minorHAnsi" w:hAnsiTheme="minorHAnsi" w:cstheme="minorHAnsi"/>
          <w:color w:val="000000" w:themeColor="text1"/>
          <w:sz w:val="22"/>
          <w:szCs w:val="22"/>
          <w:lang w:val="en-US"/>
        </w:rPr>
        <w:t>impending</w:t>
      </w:r>
      <w:r w:rsidRPr="008C5043">
        <w:rPr>
          <w:rFonts w:asciiTheme="minorHAnsi" w:hAnsiTheme="minorHAnsi" w:cstheme="minorHAnsi"/>
          <w:color w:val="000000" w:themeColor="text1"/>
          <w:sz w:val="22"/>
          <w:szCs w:val="22"/>
          <w:lang w:val="en-US"/>
        </w:rPr>
        <w:t xml:space="preserve"> demise of the welfare state, </w:t>
      </w:r>
      <w:proofErr w:type="gramStart"/>
      <w:r w:rsidRPr="008C5043">
        <w:rPr>
          <w:rFonts w:asciiTheme="minorHAnsi" w:hAnsiTheme="minorHAnsi" w:cstheme="minorHAnsi"/>
          <w:color w:val="000000" w:themeColor="text1"/>
          <w:sz w:val="22"/>
          <w:szCs w:val="22"/>
          <w:lang w:val="en-US"/>
        </w:rPr>
        <w:t>on account</w:t>
      </w:r>
      <w:proofErr w:type="gramEnd"/>
      <w:r w:rsidRPr="008C5043">
        <w:rPr>
          <w:rFonts w:asciiTheme="minorHAnsi" w:hAnsiTheme="minorHAnsi" w:cstheme="minorHAnsi"/>
          <w:color w:val="000000" w:themeColor="text1"/>
          <w:sz w:val="22"/>
          <w:szCs w:val="22"/>
          <w:lang w:val="en-US"/>
        </w:rPr>
        <w:t xml:space="preserve"> of fiscal crises, income and </w:t>
      </w:r>
      <w:proofErr w:type="spellStart"/>
      <w:r w:rsidRPr="008C5043">
        <w:rPr>
          <w:rFonts w:asciiTheme="minorHAnsi" w:hAnsiTheme="minorHAnsi" w:cstheme="minorHAnsi"/>
          <w:color w:val="000000" w:themeColor="text1"/>
          <w:sz w:val="22"/>
          <w:szCs w:val="22"/>
          <w:lang w:val="en-US"/>
        </w:rPr>
        <w:t>labour</w:t>
      </w:r>
      <w:proofErr w:type="spellEnd"/>
      <w:r w:rsidRPr="008C5043">
        <w:rPr>
          <w:rFonts w:asciiTheme="minorHAnsi" w:hAnsiTheme="minorHAnsi" w:cstheme="minorHAnsi"/>
          <w:color w:val="000000" w:themeColor="text1"/>
          <w:sz w:val="22"/>
          <w:szCs w:val="22"/>
          <w:lang w:val="en-US"/>
        </w:rPr>
        <w:t xml:space="preserve"> market distortions, cultural contradictions and rising old-age dependency ratios. </w:t>
      </w:r>
      <w:proofErr w:type="gramStart"/>
      <w:r w:rsidRPr="008C5043">
        <w:rPr>
          <w:rFonts w:asciiTheme="minorHAnsi" w:hAnsiTheme="minorHAnsi" w:cstheme="minorHAnsi"/>
          <w:color w:val="000000" w:themeColor="text1"/>
          <w:sz w:val="22"/>
          <w:szCs w:val="22"/>
          <w:lang w:val="en-US"/>
        </w:rPr>
        <w:t>But</w:t>
      </w:r>
      <w:proofErr w:type="gramEnd"/>
      <w:r w:rsidRPr="008C5043">
        <w:rPr>
          <w:rFonts w:asciiTheme="minorHAnsi" w:hAnsiTheme="minorHAnsi" w:cstheme="minorHAnsi"/>
          <w:color w:val="000000" w:themeColor="text1"/>
          <w:sz w:val="22"/>
          <w:szCs w:val="22"/>
          <w:lang w:val="en-US"/>
        </w:rPr>
        <w:t xml:space="preserve"> the welfare state survived</w:t>
      </w:r>
      <w:r w:rsidR="00A60CC1">
        <w:rPr>
          <w:rFonts w:asciiTheme="minorHAnsi" w:hAnsiTheme="minorHAnsi" w:cstheme="minorHAnsi"/>
          <w:color w:val="000000" w:themeColor="text1"/>
          <w:sz w:val="22"/>
          <w:szCs w:val="22"/>
          <w:lang w:val="en-US"/>
        </w:rPr>
        <w:t xml:space="preserve"> and seems here to stay</w:t>
      </w:r>
      <w:r w:rsidRPr="008C5043">
        <w:rPr>
          <w:rFonts w:asciiTheme="minorHAnsi" w:hAnsiTheme="minorHAnsi" w:cstheme="minorHAnsi"/>
          <w:color w:val="000000" w:themeColor="text1"/>
          <w:sz w:val="22"/>
          <w:szCs w:val="22"/>
          <w:lang w:val="en-US"/>
        </w:rPr>
        <w:t>. </w:t>
      </w:r>
    </w:p>
    <w:p w:rsidR="00973D21" w:rsidRPr="00973D21" w:rsidRDefault="00A60CC1" w:rsidP="00973D21">
      <w:pPr>
        <w:spacing w:after="240" w:line="360" w:lineRule="atLeast"/>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Rather u</w:t>
      </w:r>
      <w:r w:rsidR="00973D21" w:rsidRPr="008C5043">
        <w:rPr>
          <w:rFonts w:asciiTheme="minorHAnsi" w:hAnsiTheme="minorHAnsi" w:cstheme="minorHAnsi"/>
          <w:color w:val="000000" w:themeColor="text1"/>
          <w:sz w:val="22"/>
          <w:szCs w:val="22"/>
          <w:lang w:val="en-US"/>
        </w:rPr>
        <w:t xml:space="preserve">nsurprisingly, explaining the staying power of the welfare state became a favorite pastime in comparative research since the 1990s, spearheaded by the seminal work of Paul Pierson on ‘irresistible forces’ being deflected by ‘immovable objects’ in an age of ‘permanent austerity’. </w:t>
      </w:r>
      <w:proofErr w:type="gramStart"/>
      <w:r w:rsidR="00973D21" w:rsidRPr="008C5043">
        <w:rPr>
          <w:rFonts w:asciiTheme="minorHAnsi" w:hAnsiTheme="minorHAnsi" w:cstheme="minorHAnsi"/>
          <w:color w:val="000000" w:themeColor="text1"/>
          <w:sz w:val="22"/>
          <w:szCs w:val="22"/>
          <w:lang w:val="en-US"/>
        </w:rPr>
        <w:t>But</w:t>
      </w:r>
      <w:proofErr w:type="gramEnd"/>
      <w:r w:rsidR="00973D21" w:rsidRPr="008C5043">
        <w:rPr>
          <w:rFonts w:asciiTheme="minorHAnsi" w:hAnsiTheme="minorHAnsi" w:cstheme="minorHAnsi"/>
          <w:color w:val="000000" w:themeColor="text1"/>
          <w:sz w:val="22"/>
          <w:szCs w:val="22"/>
          <w:lang w:val="en-US"/>
        </w:rPr>
        <w:t xml:space="preserve"> is institutional resilience merely about a frozen status quo? Constant aggregate spending can hide </w:t>
      </w:r>
      <w:proofErr w:type="gramStart"/>
      <w:r w:rsidR="00973D21" w:rsidRPr="008C5043">
        <w:rPr>
          <w:rFonts w:asciiTheme="minorHAnsi" w:hAnsiTheme="minorHAnsi" w:cstheme="minorHAnsi"/>
          <w:color w:val="000000" w:themeColor="text1"/>
          <w:sz w:val="22"/>
          <w:szCs w:val="22"/>
          <w:lang w:val="en-US"/>
        </w:rPr>
        <w:t>a significant</w:t>
      </w:r>
      <w:proofErr w:type="gramEnd"/>
      <w:r w:rsidR="00973D21" w:rsidRPr="008C5043">
        <w:rPr>
          <w:rFonts w:asciiTheme="minorHAnsi" w:hAnsiTheme="minorHAnsi" w:cstheme="minorHAnsi"/>
          <w:color w:val="000000" w:themeColor="text1"/>
          <w:sz w:val="22"/>
          <w:szCs w:val="22"/>
          <w:lang w:val="en-US"/>
        </w:rPr>
        <w:t xml:space="preserve"> reallocation</w:t>
      </w:r>
      <w:r>
        <w:rPr>
          <w:rFonts w:asciiTheme="minorHAnsi" w:hAnsiTheme="minorHAnsi" w:cstheme="minorHAnsi"/>
          <w:color w:val="000000" w:themeColor="text1"/>
          <w:sz w:val="22"/>
          <w:szCs w:val="22"/>
          <w:lang w:val="en-US"/>
        </w:rPr>
        <w:t>s</w:t>
      </w:r>
      <w:r w:rsidR="00973D21" w:rsidRPr="008C5043">
        <w:rPr>
          <w:rFonts w:asciiTheme="minorHAnsi" w:hAnsiTheme="minorHAnsi" w:cstheme="minorHAnsi"/>
          <w:color w:val="000000" w:themeColor="text1"/>
          <w:sz w:val="22"/>
          <w:szCs w:val="22"/>
          <w:lang w:val="en-US"/>
        </w:rPr>
        <w:t xml:space="preserve"> between the programs that make up the </w:t>
      </w:r>
      <w:r>
        <w:rPr>
          <w:rFonts w:asciiTheme="minorHAnsi" w:hAnsiTheme="minorHAnsi" w:cstheme="minorHAnsi"/>
          <w:color w:val="000000" w:themeColor="text1"/>
          <w:sz w:val="22"/>
          <w:szCs w:val="22"/>
          <w:lang w:val="en-US"/>
        </w:rPr>
        <w:t xml:space="preserve">modern </w:t>
      </w:r>
      <w:r w:rsidR="00973D21" w:rsidRPr="008C5043">
        <w:rPr>
          <w:rFonts w:asciiTheme="minorHAnsi" w:hAnsiTheme="minorHAnsi" w:cstheme="minorHAnsi"/>
          <w:color w:val="000000" w:themeColor="text1"/>
          <w:sz w:val="22"/>
          <w:szCs w:val="22"/>
          <w:lang w:val="en-US"/>
        </w:rPr>
        <w:t xml:space="preserve">welfare state. </w:t>
      </w:r>
      <w:proofErr w:type="gramStart"/>
      <w:r w:rsidR="00973D21" w:rsidRPr="008C5043">
        <w:rPr>
          <w:rFonts w:asciiTheme="minorHAnsi" w:hAnsiTheme="minorHAnsi" w:cstheme="minorHAnsi"/>
          <w:color w:val="000000" w:themeColor="text1"/>
          <w:sz w:val="22"/>
          <w:szCs w:val="22"/>
          <w:lang w:val="en-US"/>
        </w:rPr>
        <w:t>By the same token</w:t>
      </w:r>
      <w:proofErr w:type="gramEnd"/>
      <w:r w:rsidR="00973D21" w:rsidRPr="008C5043">
        <w:rPr>
          <w:rFonts w:asciiTheme="minorHAnsi" w:hAnsiTheme="minorHAnsi" w:cstheme="minorHAnsi"/>
          <w:color w:val="000000" w:themeColor="text1"/>
          <w:sz w:val="22"/>
          <w:szCs w:val="22"/>
          <w:lang w:val="en-US"/>
        </w:rPr>
        <w:t>, stable coverage rates is a poor indicator of performance,</w:t>
      </w:r>
      <w:r>
        <w:rPr>
          <w:rFonts w:asciiTheme="minorHAnsi" w:hAnsiTheme="minorHAnsi" w:cstheme="minorHAnsi"/>
          <w:color w:val="000000" w:themeColor="text1"/>
          <w:sz w:val="22"/>
          <w:szCs w:val="22"/>
          <w:lang w:val="en-US"/>
        </w:rPr>
        <w:t xml:space="preserve"> when it comes to </w:t>
      </w:r>
      <w:r w:rsidR="00973D21" w:rsidRPr="008C5043">
        <w:rPr>
          <w:rFonts w:asciiTheme="minorHAnsi" w:hAnsiTheme="minorHAnsi" w:cstheme="minorHAnsi"/>
          <w:color w:val="000000" w:themeColor="text1"/>
          <w:sz w:val="22"/>
          <w:szCs w:val="22"/>
          <w:lang w:val="en-US"/>
        </w:rPr>
        <w:t>employment, relative poverty or inequality</w:t>
      </w:r>
      <w:r w:rsidR="00D912A8">
        <w:rPr>
          <w:rFonts w:asciiTheme="minorHAnsi" w:hAnsiTheme="minorHAnsi" w:cstheme="minorHAnsi"/>
          <w:color w:val="000000" w:themeColor="text1"/>
          <w:sz w:val="22"/>
          <w:szCs w:val="22"/>
          <w:lang w:val="en-US"/>
        </w:rPr>
        <w:t xml:space="preserve"> (including gender or generational inequalities)</w:t>
      </w:r>
      <w:r>
        <w:rPr>
          <w:rFonts w:asciiTheme="minorHAnsi" w:hAnsiTheme="minorHAnsi" w:cstheme="minorHAnsi"/>
          <w:color w:val="000000" w:themeColor="text1"/>
          <w:sz w:val="22"/>
          <w:szCs w:val="22"/>
          <w:lang w:val="en-US"/>
        </w:rPr>
        <w:t xml:space="preserve">. Over time, surely, </w:t>
      </w:r>
      <w:r w:rsidR="00973D21" w:rsidRPr="008C5043">
        <w:rPr>
          <w:rFonts w:asciiTheme="minorHAnsi" w:hAnsiTheme="minorHAnsi" w:cstheme="minorHAnsi"/>
          <w:color w:val="000000" w:themeColor="text1"/>
          <w:sz w:val="22"/>
          <w:szCs w:val="22"/>
          <w:lang w:val="en-US"/>
        </w:rPr>
        <w:t xml:space="preserve">certain social risks intensify for particular groups while others subside for more </w:t>
      </w:r>
      <w:r>
        <w:rPr>
          <w:rFonts w:asciiTheme="minorHAnsi" w:hAnsiTheme="minorHAnsi" w:cstheme="minorHAnsi"/>
          <w:color w:val="000000" w:themeColor="text1"/>
          <w:sz w:val="22"/>
          <w:szCs w:val="22"/>
          <w:lang w:val="en-US"/>
        </w:rPr>
        <w:t>other population</w:t>
      </w:r>
      <w:r w:rsidR="00973D21" w:rsidRPr="008C5043">
        <w:rPr>
          <w:rFonts w:asciiTheme="minorHAnsi" w:hAnsiTheme="minorHAnsi" w:cstheme="minorHAnsi"/>
          <w:color w:val="000000" w:themeColor="text1"/>
          <w:sz w:val="22"/>
          <w:szCs w:val="22"/>
          <w:lang w:val="en-US"/>
        </w:rPr>
        <w:t xml:space="preserve"> cohorts. </w:t>
      </w:r>
      <w:r>
        <w:rPr>
          <w:rFonts w:asciiTheme="minorHAnsi" w:hAnsiTheme="minorHAnsi" w:cstheme="minorHAnsi"/>
          <w:color w:val="000000" w:themeColor="text1"/>
          <w:sz w:val="22"/>
          <w:szCs w:val="22"/>
          <w:lang w:val="en-US"/>
        </w:rPr>
        <w:t>Moreover, c</w:t>
      </w:r>
      <w:r w:rsidR="00973D21" w:rsidRPr="008C5043">
        <w:rPr>
          <w:rFonts w:asciiTheme="minorHAnsi" w:hAnsiTheme="minorHAnsi" w:cstheme="minorHAnsi"/>
          <w:color w:val="000000" w:themeColor="text1"/>
          <w:sz w:val="22"/>
          <w:szCs w:val="22"/>
          <w:lang w:val="en-US"/>
        </w:rPr>
        <w:t>ommonly used income measures</w:t>
      </w:r>
      <w:r w:rsidR="005911E6" w:rsidRPr="008C5043">
        <w:rPr>
          <w:rFonts w:asciiTheme="minorHAnsi" w:hAnsiTheme="minorHAnsi" w:cstheme="minorHAnsi"/>
          <w:color w:val="000000" w:themeColor="text1"/>
          <w:sz w:val="22"/>
          <w:szCs w:val="22"/>
          <w:lang w:val="en-US"/>
        </w:rPr>
        <w:t>,</w:t>
      </w:r>
      <w:r w:rsidR="00973D21" w:rsidRPr="008C5043">
        <w:rPr>
          <w:rFonts w:asciiTheme="minorHAnsi" w:hAnsiTheme="minorHAnsi" w:cstheme="minorHAnsi"/>
          <w:color w:val="000000" w:themeColor="text1"/>
          <w:sz w:val="22"/>
          <w:szCs w:val="22"/>
          <w:lang w:val="en-US"/>
        </w:rPr>
        <w:t> </w:t>
      </w:r>
      <w:r>
        <w:rPr>
          <w:rFonts w:asciiTheme="minorHAnsi" w:hAnsiTheme="minorHAnsi" w:cstheme="minorHAnsi"/>
          <w:color w:val="000000" w:themeColor="text1"/>
          <w:sz w:val="22"/>
          <w:szCs w:val="22"/>
          <w:lang w:val="en-US"/>
        </w:rPr>
        <w:t xml:space="preserve"> </w:t>
      </w:r>
      <w:r w:rsidR="00973D21" w:rsidRPr="008C5043">
        <w:rPr>
          <w:rFonts w:asciiTheme="minorHAnsi" w:hAnsiTheme="minorHAnsi" w:cstheme="minorHAnsi"/>
          <w:color w:val="000000" w:themeColor="text1"/>
          <w:sz w:val="22"/>
          <w:szCs w:val="22"/>
          <w:lang w:val="en-US"/>
        </w:rPr>
        <w:t>such as </w:t>
      </w:r>
      <w:proofErr w:type="spellStart"/>
      <w:r w:rsidR="00973D21" w:rsidRPr="008C5043">
        <w:rPr>
          <w:rFonts w:asciiTheme="minorHAnsi" w:hAnsiTheme="minorHAnsi" w:cstheme="minorHAnsi"/>
          <w:color w:val="000000" w:themeColor="text1"/>
          <w:sz w:val="22"/>
          <w:szCs w:val="22"/>
          <w:lang w:val="en-US"/>
        </w:rPr>
        <w:t>as</w:t>
      </w:r>
      <w:proofErr w:type="spellEnd"/>
      <w:r w:rsidR="00973D21" w:rsidRPr="008C5043">
        <w:rPr>
          <w:rFonts w:asciiTheme="minorHAnsi" w:hAnsiTheme="minorHAnsi" w:cstheme="minorHAnsi"/>
          <w:color w:val="000000" w:themeColor="text1"/>
          <w:sz w:val="22"/>
          <w:szCs w:val="22"/>
          <w:lang w:val="en-US"/>
        </w:rPr>
        <w:t xml:space="preserve"> pre- and post-transfer </w:t>
      </w:r>
      <w:proofErr w:type="spellStart"/>
      <w:r w:rsidR="00973D21" w:rsidRPr="008C5043">
        <w:rPr>
          <w:rFonts w:asciiTheme="minorHAnsi" w:hAnsiTheme="minorHAnsi" w:cstheme="minorHAnsi"/>
          <w:color w:val="000000" w:themeColor="text1"/>
          <w:sz w:val="22"/>
          <w:szCs w:val="22"/>
          <w:lang w:val="en-US"/>
        </w:rPr>
        <w:t>equivalised</w:t>
      </w:r>
      <w:proofErr w:type="spellEnd"/>
      <w:r w:rsidR="00973D21" w:rsidRPr="008C5043">
        <w:rPr>
          <w:rFonts w:asciiTheme="minorHAnsi" w:hAnsiTheme="minorHAnsi" w:cstheme="minorHAnsi"/>
          <w:color w:val="000000" w:themeColor="text1"/>
          <w:sz w:val="22"/>
          <w:szCs w:val="22"/>
          <w:lang w:val="en-US"/>
        </w:rPr>
        <w:t xml:space="preserve"> disposable income, </w:t>
      </w:r>
      <w:r w:rsidR="00A1741A">
        <w:rPr>
          <w:rFonts w:asciiTheme="minorHAnsi" w:hAnsiTheme="minorHAnsi" w:cstheme="minorHAnsi"/>
          <w:color w:val="000000" w:themeColor="text1"/>
          <w:sz w:val="22"/>
          <w:szCs w:val="22"/>
          <w:lang w:val="en-US"/>
        </w:rPr>
        <w:t>are</w:t>
      </w:r>
      <w:r w:rsidR="00973D21" w:rsidRPr="008C5043">
        <w:rPr>
          <w:rFonts w:asciiTheme="minorHAnsi" w:hAnsiTheme="minorHAnsi" w:cstheme="minorHAnsi"/>
          <w:color w:val="000000" w:themeColor="text1"/>
          <w:sz w:val="22"/>
          <w:szCs w:val="22"/>
          <w:lang w:val="en-US"/>
        </w:rPr>
        <w:t xml:space="preserve"> of little help </w:t>
      </w:r>
      <w:r>
        <w:rPr>
          <w:rFonts w:asciiTheme="minorHAnsi" w:hAnsiTheme="minorHAnsi" w:cstheme="minorHAnsi"/>
          <w:color w:val="000000" w:themeColor="text1"/>
          <w:sz w:val="22"/>
          <w:szCs w:val="22"/>
          <w:lang w:val="en-US"/>
        </w:rPr>
        <w:t>in assessing</w:t>
      </w:r>
      <w:r w:rsidR="00973D21" w:rsidRPr="008C5043">
        <w:rPr>
          <w:rFonts w:asciiTheme="minorHAnsi" w:hAnsiTheme="minorHAnsi" w:cstheme="minorHAnsi"/>
          <w:color w:val="000000" w:themeColor="text1"/>
          <w:sz w:val="22"/>
          <w:szCs w:val="22"/>
          <w:lang w:val="en-US"/>
        </w:rPr>
        <w:t xml:space="preserve"> the long</w:t>
      </w:r>
      <w:r>
        <w:rPr>
          <w:rFonts w:asciiTheme="minorHAnsi" w:hAnsiTheme="minorHAnsi" w:cstheme="minorHAnsi"/>
          <w:color w:val="000000" w:themeColor="text1"/>
          <w:sz w:val="22"/>
          <w:szCs w:val="22"/>
          <w:lang w:val="en-US"/>
        </w:rPr>
        <w:t>-</w:t>
      </w:r>
      <w:r w:rsidR="00973D21" w:rsidRPr="008C5043">
        <w:rPr>
          <w:rFonts w:asciiTheme="minorHAnsi" w:hAnsiTheme="minorHAnsi" w:cstheme="minorHAnsi"/>
          <w:color w:val="000000" w:themeColor="text1"/>
          <w:sz w:val="22"/>
          <w:szCs w:val="22"/>
          <w:lang w:val="en-US"/>
        </w:rPr>
        <w:t xml:space="preserve">term </w:t>
      </w:r>
      <w:r>
        <w:rPr>
          <w:rFonts w:asciiTheme="minorHAnsi" w:hAnsiTheme="minorHAnsi" w:cstheme="minorHAnsi"/>
          <w:color w:val="000000" w:themeColor="text1"/>
          <w:sz w:val="22"/>
          <w:szCs w:val="22"/>
          <w:lang w:val="en-US"/>
        </w:rPr>
        <w:t>impact</w:t>
      </w:r>
      <w:r w:rsidR="00973D21" w:rsidRPr="008C5043">
        <w:rPr>
          <w:rFonts w:asciiTheme="minorHAnsi" w:hAnsiTheme="minorHAnsi" w:cstheme="minorHAnsi"/>
          <w:color w:val="000000" w:themeColor="text1"/>
          <w:sz w:val="22"/>
          <w:szCs w:val="22"/>
          <w:lang w:val="en-US"/>
        </w:rPr>
        <w:t xml:space="preserve"> of in-kind welfare service provision, such as family support, health and education, when family </w:t>
      </w:r>
      <w:proofErr w:type="spellStart"/>
      <w:r w:rsidR="00973D21" w:rsidRPr="008C5043">
        <w:rPr>
          <w:rFonts w:asciiTheme="minorHAnsi" w:hAnsiTheme="minorHAnsi" w:cstheme="minorHAnsi"/>
          <w:color w:val="000000" w:themeColor="text1"/>
          <w:sz w:val="22"/>
          <w:szCs w:val="22"/>
          <w:lang w:val="en-US"/>
        </w:rPr>
        <w:t>demograp</w:t>
      </w:r>
      <w:r>
        <w:rPr>
          <w:rFonts w:asciiTheme="minorHAnsi" w:hAnsiTheme="minorHAnsi" w:cstheme="minorHAnsi"/>
          <w:color w:val="000000" w:themeColor="text1"/>
          <w:sz w:val="22"/>
          <w:szCs w:val="22"/>
          <w:lang w:val="en-US"/>
        </w:rPr>
        <w:t>y</w:t>
      </w:r>
      <w:proofErr w:type="spellEnd"/>
      <w:r w:rsidR="00973D21" w:rsidRPr="008C5043">
        <w:rPr>
          <w:rFonts w:asciiTheme="minorHAnsi" w:hAnsiTheme="minorHAnsi" w:cstheme="minorHAnsi"/>
          <w:color w:val="000000" w:themeColor="text1"/>
          <w:sz w:val="22"/>
          <w:szCs w:val="22"/>
          <w:lang w:val="en-US"/>
        </w:rPr>
        <w:t xml:space="preserve"> change</w:t>
      </w:r>
      <w:r>
        <w:rPr>
          <w:rFonts w:asciiTheme="minorHAnsi" w:hAnsiTheme="minorHAnsi" w:cstheme="minorHAnsi"/>
          <w:color w:val="000000" w:themeColor="text1"/>
          <w:sz w:val="22"/>
          <w:szCs w:val="22"/>
          <w:lang w:val="en-US"/>
        </w:rPr>
        <w:t xml:space="preserve">s </w:t>
      </w:r>
      <w:r w:rsidR="00973D21" w:rsidRPr="008C5043">
        <w:rPr>
          <w:rFonts w:asciiTheme="minorHAnsi" w:hAnsiTheme="minorHAnsi" w:cstheme="minorHAnsi"/>
          <w:color w:val="000000" w:themeColor="text1"/>
          <w:sz w:val="22"/>
          <w:szCs w:val="22"/>
          <w:lang w:val="en-US"/>
        </w:rPr>
        <w:t>over from the single male breadwinner model to more gender-balanced dual earner households. </w:t>
      </w:r>
    </w:p>
    <w:p w:rsidR="00973D21" w:rsidRDefault="00973D21" w:rsidP="00973D21">
      <w:pPr>
        <w:spacing w:after="240" w:line="360" w:lineRule="atLeast"/>
        <w:jc w:val="both"/>
        <w:rPr>
          <w:rFonts w:asciiTheme="minorHAnsi" w:hAnsiTheme="minorHAnsi" w:cstheme="minorHAnsi"/>
          <w:color w:val="000000" w:themeColor="text1"/>
          <w:sz w:val="22"/>
          <w:szCs w:val="22"/>
          <w:lang w:val="en-US"/>
        </w:rPr>
      </w:pPr>
      <w:r w:rsidRPr="008C5043">
        <w:rPr>
          <w:rFonts w:asciiTheme="minorHAnsi" w:hAnsiTheme="minorHAnsi" w:cstheme="minorHAnsi"/>
          <w:color w:val="000000" w:themeColor="text1"/>
          <w:sz w:val="22"/>
          <w:szCs w:val="22"/>
          <w:lang w:val="en-US"/>
        </w:rPr>
        <w:t xml:space="preserve">In the new millennium, </w:t>
      </w:r>
      <w:r w:rsidR="00A60CC1">
        <w:rPr>
          <w:rFonts w:asciiTheme="minorHAnsi" w:hAnsiTheme="minorHAnsi" w:cstheme="minorHAnsi"/>
          <w:color w:val="000000" w:themeColor="text1"/>
          <w:sz w:val="22"/>
          <w:szCs w:val="22"/>
          <w:lang w:val="en-US"/>
        </w:rPr>
        <w:t xml:space="preserve">consequently, </w:t>
      </w:r>
      <w:r w:rsidRPr="008C5043">
        <w:rPr>
          <w:rFonts w:asciiTheme="minorHAnsi" w:hAnsiTheme="minorHAnsi" w:cstheme="minorHAnsi"/>
          <w:color w:val="000000" w:themeColor="text1"/>
          <w:sz w:val="22"/>
          <w:szCs w:val="22"/>
          <w:lang w:val="en-US"/>
        </w:rPr>
        <w:t xml:space="preserve">the academic focus in comparative welfare state research </w:t>
      </w:r>
      <w:proofErr w:type="spellStart"/>
      <w:r w:rsidRPr="008C5043">
        <w:rPr>
          <w:rFonts w:asciiTheme="minorHAnsi" w:hAnsiTheme="minorHAnsi" w:cstheme="minorHAnsi"/>
          <w:color w:val="000000" w:themeColor="text1"/>
          <w:sz w:val="22"/>
          <w:szCs w:val="22"/>
          <w:lang w:val="en-US"/>
        </w:rPr>
        <w:t>decide</w:t>
      </w:r>
      <w:r w:rsidR="00A60CC1">
        <w:rPr>
          <w:rFonts w:asciiTheme="minorHAnsi" w:hAnsiTheme="minorHAnsi" w:cstheme="minorHAnsi"/>
          <w:color w:val="000000" w:themeColor="text1"/>
          <w:sz w:val="22"/>
          <w:szCs w:val="22"/>
          <w:lang w:val="en-US"/>
        </w:rPr>
        <w:t>vely</w:t>
      </w:r>
      <w:proofErr w:type="spellEnd"/>
      <w:r w:rsidRPr="008C5043">
        <w:rPr>
          <w:rFonts w:asciiTheme="minorHAnsi" w:hAnsiTheme="minorHAnsi" w:cstheme="minorHAnsi"/>
          <w:color w:val="000000" w:themeColor="text1"/>
          <w:sz w:val="22"/>
          <w:szCs w:val="22"/>
          <w:lang w:val="en-US"/>
        </w:rPr>
        <w:t xml:space="preserve"> shifted from change-resistant welfare states </w:t>
      </w:r>
      <w:proofErr w:type="gramStart"/>
      <w:r w:rsidRPr="008C5043">
        <w:rPr>
          <w:rFonts w:asciiTheme="minorHAnsi" w:hAnsiTheme="minorHAnsi" w:cstheme="minorHAnsi"/>
          <w:color w:val="000000" w:themeColor="text1"/>
          <w:sz w:val="22"/>
          <w:szCs w:val="22"/>
          <w:lang w:val="en-US"/>
        </w:rPr>
        <w:t>to an improved understandings</w:t>
      </w:r>
      <w:proofErr w:type="gramEnd"/>
      <w:r w:rsidRPr="008C5043">
        <w:rPr>
          <w:rFonts w:asciiTheme="minorHAnsi" w:hAnsiTheme="minorHAnsi" w:cstheme="minorHAnsi"/>
          <w:color w:val="000000" w:themeColor="text1"/>
          <w:sz w:val="22"/>
          <w:szCs w:val="22"/>
          <w:lang w:val="en-US"/>
        </w:rPr>
        <w:t xml:space="preserve"> of how welfare state</w:t>
      </w:r>
      <w:r w:rsidR="00A60CC1">
        <w:rPr>
          <w:rFonts w:asciiTheme="minorHAnsi" w:hAnsiTheme="minorHAnsi" w:cstheme="minorHAnsi"/>
          <w:color w:val="000000" w:themeColor="text1"/>
          <w:sz w:val="22"/>
          <w:szCs w:val="22"/>
          <w:lang w:val="en-US"/>
        </w:rPr>
        <w:t>s</w:t>
      </w:r>
      <w:r w:rsidRPr="008C5043">
        <w:rPr>
          <w:rFonts w:asciiTheme="minorHAnsi" w:hAnsiTheme="minorHAnsi" w:cstheme="minorHAnsi"/>
          <w:color w:val="000000" w:themeColor="text1"/>
          <w:sz w:val="22"/>
          <w:szCs w:val="22"/>
          <w:lang w:val="en-US"/>
        </w:rPr>
        <w:t xml:space="preserve"> in effect do change</w:t>
      </w:r>
      <w:r w:rsidR="00A60CC1">
        <w:rPr>
          <w:rFonts w:asciiTheme="minorHAnsi" w:hAnsiTheme="minorHAnsi" w:cstheme="minorHAnsi"/>
          <w:color w:val="000000" w:themeColor="text1"/>
          <w:sz w:val="22"/>
          <w:szCs w:val="22"/>
          <w:lang w:val="en-US"/>
        </w:rPr>
        <w:t xml:space="preserve"> and in what direction</w:t>
      </w:r>
      <w:r w:rsidRPr="008C5043">
        <w:rPr>
          <w:rFonts w:asciiTheme="minorHAnsi" w:hAnsiTheme="minorHAnsi" w:cstheme="minorHAnsi"/>
          <w:color w:val="000000" w:themeColor="text1"/>
          <w:sz w:val="22"/>
          <w:szCs w:val="22"/>
          <w:lang w:val="en-US"/>
        </w:rPr>
        <w:t xml:space="preserve">. Welfare reform is difficult, but it happens. As post-industrial change reconfigures the nature of social risks, life chances </w:t>
      </w:r>
      <w:proofErr w:type="gramStart"/>
      <w:r w:rsidRPr="008C5043">
        <w:rPr>
          <w:rFonts w:asciiTheme="minorHAnsi" w:hAnsiTheme="minorHAnsi" w:cstheme="minorHAnsi"/>
          <w:color w:val="000000" w:themeColor="text1"/>
          <w:sz w:val="22"/>
          <w:szCs w:val="22"/>
          <w:lang w:val="en-US"/>
        </w:rPr>
        <w:t>are modified</w:t>
      </w:r>
      <w:proofErr w:type="gramEnd"/>
      <w:r w:rsidRPr="008C5043">
        <w:rPr>
          <w:rFonts w:asciiTheme="minorHAnsi" w:hAnsiTheme="minorHAnsi" w:cstheme="minorHAnsi"/>
          <w:color w:val="000000" w:themeColor="text1"/>
          <w:sz w:val="22"/>
          <w:szCs w:val="22"/>
          <w:lang w:val="en-US"/>
        </w:rPr>
        <w:t xml:space="preserve">, potentially raising augmented political pressures to reform </w:t>
      </w:r>
      <w:r w:rsidR="00A60CC1">
        <w:rPr>
          <w:rFonts w:asciiTheme="minorHAnsi" w:hAnsiTheme="minorHAnsi" w:cstheme="minorHAnsi"/>
          <w:color w:val="000000" w:themeColor="text1"/>
          <w:sz w:val="22"/>
          <w:szCs w:val="22"/>
          <w:lang w:val="en-US"/>
        </w:rPr>
        <w:t>policy</w:t>
      </w:r>
      <w:r w:rsidRPr="008C5043">
        <w:rPr>
          <w:rFonts w:asciiTheme="minorHAnsi" w:hAnsiTheme="minorHAnsi" w:cstheme="minorHAnsi"/>
          <w:color w:val="000000" w:themeColor="text1"/>
          <w:sz w:val="22"/>
          <w:szCs w:val="22"/>
          <w:lang w:val="en-US"/>
        </w:rPr>
        <w:t xml:space="preserve"> </w:t>
      </w:r>
      <w:r w:rsidR="00A60CC1">
        <w:rPr>
          <w:rFonts w:asciiTheme="minorHAnsi" w:hAnsiTheme="minorHAnsi" w:cstheme="minorHAnsi"/>
          <w:color w:val="000000" w:themeColor="text1"/>
          <w:sz w:val="22"/>
          <w:szCs w:val="22"/>
          <w:lang w:val="en-US"/>
        </w:rPr>
        <w:t>repertoires</w:t>
      </w:r>
      <w:r w:rsidRPr="008C5043">
        <w:rPr>
          <w:rFonts w:asciiTheme="minorHAnsi" w:hAnsiTheme="minorHAnsi" w:cstheme="minorHAnsi"/>
          <w:color w:val="000000" w:themeColor="text1"/>
          <w:sz w:val="22"/>
          <w:szCs w:val="22"/>
          <w:lang w:val="en-US"/>
        </w:rPr>
        <w:t xml:space="preserve">. </w:t>
      </w:r>
      <w:r w:rsidR="00A60CC1">
        <w:rPr>
          <w:rFonts w:asciiTheme="minorHAnsi" w:hAnsiTheme="minorHAnsi" w:cstheme="minorHAnsi"/>
          <w:color w:val="000000" w:themeColor="text1"/>
          <w:sz w:val="22"/>
          <w:szCs w:val="22"/>
          <w:lang w:val="en-US"/>
        </w:rPr>
        <w:t>Arguably, i</w:t>
      </w:r>
      <w:r w:rsidRPr="008C5043">
        <w:rPr>
          <w:rFonts w:asciiTheme="minorHAnsi" w:hAnsiTheme="minorHAnsi" w:cstheme="minorHAnsi"/>
          <w:color w:val="000000" w:themeColor="text1"/>
          <w:sz w:val="22"/>
          <w:szCs w:val="22"/>
          <w:lang w:val="en-US"/>
        </w:rPr>
        <w:t>n a context of already well-established welfare state</w:t>
      </w:r>
      <w:r w:rsidR="00A60CC1">
        <w:rPr>
          <w:rFonts w:asciiTheme="minorHAnsi" w:hAnsiTheme="minorHAnsi" w:cstheme="minorHAnsi"/>
          <w:color w:val="000000" w:themeColor="text1"/>
          <w:sz w:val="22"/>
          <w:szCs w:val="22"/>
          <w:lang w:val="en-US"/>
        </w:rPr>
        <w:t>s</w:t>
      </w:r>
      <w:r w:rsidRPr="008C5043">
        <w:rPr>
          <w:rFonts w:asciiTheme="minorHAnsi" w:hAnsiTheme="minorHAnsi" w:cstheme="minorHAnsi"/>
          <w:color w:val="000000" w:themeColor="text1"/>
          <w:sz w:val="22"/>
          <w:szCs w:val="22"/>
          <w:lang w:val="en-US"/>
        </w:rPr>
        <w:t xml:space="preserve">, policy change takes </w:t>
      </w:r>
      <w:r w:rsidR="00A60CC1">
        <w:rPr>
          <w:rFonts w:asciiTheme="minorHAnsi" w:hAnsiTheme="minorHAnsi" w:cstheme="minorHAnsi"/>
          <w:color w:val="000000" w:themeColor="text1"/>
          <w:sz w:val="22"/>
          <w:szCs w:val="22"/>
          <w:lang w:val="en-US"/>
        </w:rPr>
        <w:t>place</w:t>
      </w:r>
      <w:r w:rsidRPr="008C5043">
        <w:rPr>
          <w:rFonts w:asciiTheme="minorHAnsi" w:hAnsiTheme="minorHAnsi" w:cstheme="minorHAnsi"/>
          <w:color w:val="000000" w:themeColor="text1"/>
          <w:sz w:val="22"/>
          <w:szCs w:val="22"/>
          <w:lang w:val="en-US"/>
        </w:rPr>
        <w:t xml:space="preserve"> in a path-dependent fashion, privileging gradual, </w:t>
      </w:r>
      <w:r w:rsidR="00A60CC1">
        <w:rPr>
          <w:rFonts w:asciiTheme="minorHAnsi" w:hAnsiTheme="minorHAnsi" w:cstheme="minorHAnsi"/>
          <w:color w:val="000000" w:themeColor="text1"/>
          <w:sz w:val="22"/>
          <w:szCs w:val="22"/>
          <w:lang w:val="en-US"/>
        </w:rPr>
        <w:t xml:space="preserve">potentially </w:t>
      </w:r>
      <w:r w:rsidRPr="008C5043">
        <w:rPr>
          <w:rFonts w:asciiTheme="minorHAnsi" w:hAnsiTheme="minorHAnsi" w:cstheme="minorHAnsi"/>
          <w:color w:val="000000" w:themeColor="text1"/>
          <w:sz w:val="22"/>
          <w:szCs w:val="22"/>
          <w:lang w:val="en-US"/>
        </w:rPr>
        <w:t xml:space="preserve">cumulatively </w:t>
      </w:r>
      <w:r w:rsidRPr="008C5043">
        <w:rPr>
          <w:rFonts w:asciiTheme="minorHAnsi" w:hAnsiTheme="minorHAnsi" w:cstheme="minorHAnsi"/>
          <w:color w:val="000000" w:themeColor="text1"/>
          <w:sz w:val="22"/>
          <w:szCs w:val="22"/>
          <w:lang w:val="en-US"/>
        </w:rPr>
        <w:lastRenderedPageBreak/>
        <w:t xml:space="preserve">transformative, </w:t>
      </w:r>
      <w:r w:rsidR="00A60CC1">
        <w:rPr>
          <w:rFonts w:asciiTheme="minorHAnsi" w:hAnsiTheme="minorHAnsi" w:cstheme="minorHAnsi"/>
          <w:color w:val="000000" w:themeColor="text1"/>
          <w:sz w:val="22"/>
          <w:szCs w:val="22"/>
          <w:lang w:val="en-US"/>
        </w:rPr>
        <w:t>modification</w:t>
      </w:r>
      <w:r w:rsidRPr="008C5043">
        <w:rPr>
          <w:rFonts w:asciiTheme="minorHAnsi" w:hAnsiTheme="minorHAnsi" w:cstheme="minorHAnsi"/>
          <w:color w:val="000000" w:themeColor="text1"/>
          <w:sz w:val="22"/>
          <w:szCs w:val="22"/>
          <w:lang w:val="en-US"/>
        </w:rPr>
        <w:t xml:space="preserve"> </w:t>
      </w:r>
      <w:proofErr w:type="gramStart"/>
      <w:r w:rsidRPr="008C5043">
        <w:rPr>
          <w:rFonts w:asciiTheme="minorHAnsi" w:hAnsiTheme="minorHAnsi" w:cstheme="minorHAnsi"/>
          <w:color w:val="000000" w:themeColor="text1"/>
          <w:sz w:val="22"/>
          <w:szCs w:val="22"/>
          <w:lang w:val="en-US"/>
        </w:rPr>
        <w:t>in a series drawn-out increments</w:t>
      </w:r>
      <w:proofErr w:type="gramEnd"/>
      <w:r w:rsidRPr="008C5043">
        <w:rPr>
          <w:rFonts w:asciiTheme="minorHAnsi" w:hAnsiTheme="minorHAnsi" w:cstheme="minorHAnsi"/>
          <w:color w:val="000000" w:themeColor="text1"/>
          <w:sz w:val="22"/>
          <w:szCs w:val="22"/>
          <w:lang w:val="en-US"/>
        </w:rPr>
        <w:t>, rather than through a more </w:t>
      </w:r>
      <w:r w:rsidR="005911E6" w:rsidRPr="008C5043">
        <w:rPr>
          <w:rFonts w:asciiTheme="minorHAnsi" w:hAnsiTheme="minorHAnsi" w:cstheme="minorHAnsi"/>
          <w:color w:val="000000" w:themeColor="text1"/>
          <w:sz w:val="22"/>
          <w:szCs w:val="22"/>
          <w:lang w:val="en-US"/>
        </w:rPr>
        <w:t xml:space="preserve">ruptured </w:t>
      </w:r>
      <w:r w:rsidRPr="008C5043">
        <w:rPr>
          <w:rFonts w:asciiTheme="minorHAnsi" w:hAnsiTheme="minorHAnsi" w:cstheme="minorHAnsi"/>
          <w:color w:val="000000" w:themeColor="text1"/>
          <w:sz w:val="22"/>
          <w:szCs w:val="22"/>
          <w:lang w:val="en-US"/>
        </w:rPr>
        <w:t xml:space="preserve">institutional overhaul. </w:t>
      </w:r>
      <w:proofErr w:type="gramStart"/>
      <w:r w:rsidR="002D5A41">
        <w:rPr>
          <w:rFonts w:asciiTheme="minorHAnsi" w:hAnsiTheme="minorHAnsi" w:cstheme="minorHAnsi"/>
          <w:color w:val="000000" w:themeColor="text1"/>
          <w:sz w:val="22"/>
          <w:szCs w:val="22"/>
          <w:lang w:val="en-US"/>
        </w:rPr>
        <w:t>Structural changes in capitalism, emergence of new economic paradigms</w:t>
      </w:r>
      <w:r w:rsidR="00D912A8">
        <w:rPr>
          <w:rFonts w:asciiTheme="minorHAnsi" w:hAnsiTheme="minorHAnsi" w:cstheme="minorHAnsi"/>
          <w:color w:val="000000" w:themeColor="text1"/>
          <w:sz w:val="22"/>
          <w:szCs w:val="22"/>
          <w:lang w:val="en-US"/>
        </w:rPr>
        <w:t>, ageing and changes in gender roles,</w:t>
      </w:r>
      <w:r w:rsidR="002D5A41">
        <w:rPr>
          <w:rFonts w:asciiTheme="minorHAnsi" w:hAnsiTheme="minorHAnsi" w:cstheme="minorHAnsi"/>
          <w:color w:val="000000" w:themeColor="text1"/>
          <w:sz w:val="22"/>
          <w:szCs w:val="22"/>
          <w:lang w:val="en-US"/>
        </w:rPr>
        <w:t xml:space="preserve"> as well as t</w:t>
      </w:r>
      <w:r w:rsidRPr="008C5043">
        <w:rPr>
          <w:rFonts w:asciiTheme="minorHAnsi" w:hAnsiTheme="minorHAnsi" w:cstheme="minorHAnsi"/>
          <w:color w:val="000000" w:themeColor="text1"/>
          <w:sz w:val="22"/>
          <w:szCs w:val="22"/>
          <w:lang w:val="en-US"/>
        </w:rPr>
        <w:t xml:space="preserve">he proliferation of ‘new’ social risks of working poverty, job instability, long-term unemployment, skill-depletion, single parenting, and work-life strain, alongside ‘old’ </w:t>
      </w:r>
      <w:r w:rsidR="00A60CC1">
        <w:rPr>
          <w:rFonts w:asciiTheme="minorHAnsi" w:hAnsiTheme="minorHAnsi" w:cstheme="minorHAnsi"/>
          <w:color w:val="000000" w:themeColor="text1"/>
          <w:sz w:val="22"/>
          <w:szCs w:val="22"/>
          <w:lang w:val="en-US"/>
        </w:rPr>
        <w:t xml:space="preserve">mainstay </w:t>
      </w:r>
      <w:r w:rsidRPr="008C5043">
        <w:rPr>
          <w:rFonts w:asciiTheme="minorHAnsi" w:hAnsiTheme="minorHAnsi" w:cstheme="minorHAnsi"/>
          <w:color w:val="000000" w:themeColor="text1"/>
          <w:sz w:val="22"/>
          <w:szCs w:val="22"/>
          <w:lang w:val="en-US"/>
        </w:rPr>
        <w:t xml:space="preserve">social risks of cyclical unemployment, sickness and old age, have inescapably urged policy makers to embark on welfare reform trajectories, starting already in the 1990s, to adapt their welfare system to the new post-industrial </w:t>
      </w:r>
      <w:r w:rsidR="00A60CC1">
        <w:rPr>
          <w:rFonts w:asciiTheme="minorHAnsi" w:hAnsiTheme="minorHAnsi" w:cstheme="minorHAnsi"/>
          <w:color w:val="000000" w:themeColor="text1"/>
          <w:sz w:val="22"/>
          <w:szCs w:val="22"/>
          <w:lang w:val="en-US"/>
        </w:rPr>
        <w:t xml:space="preserve">economic and social </w:t>
      </w:r>
      <w:r w:rsidRPr="008C5043">
        <w:rPr>
          <w:rFonts w:asciiTheme="minorHAnsi" w:hAnsiTheme="minorHAnsi" w:cstheme="minorHAnsi"/>
          <w:color w:val="000000" w:themeColor="text1"/>
          <w:sz w:val="22"/>
          <w:szCs w:val="22"/>
          <w:lang w:val="en-US"/>
        </w:rPr>
        <w:t>environment.</w:t>
      </w:r>
      <w:proofErr w:type="gramEnd"/>
      <w:r w:rsidRPr="008C5043">
        <w:rPr>
          <w:rFonts w:asciiTheme="minorHAnsi" w:hAnsiTheme="minorHAnsi" w:cstheme="minorHAnsi"/>
          <w:color w:val="000000" w:themeColor="text1"/>
          <w:sz w:val="22"/>
          <w:szCs w:val="22"/>
          <w:lang w:val="en-US"/>
        </w:rPr>
        <w:t xml:space="preserve"> The timing, scope and intrusiveness of welfare reform across OECD countries ha</w:t>
      </w:r>
      <w:r w:rsidR="00A60CC1">
        <w:rPr>
          <w:rFonts w:asciiTheme="minorHAnsi" w:hAnsiTheme="minorHAnsi" w:cstheme="minorHAnsi"/>
          <w:color w:val="000000" w:themeColor="text1"/>
          <w:sz w:val="22"/>
          <w:szCs w:val="22"/>
          <w:lang w:val="en-US"/>
        </w:rPr>
        <w:t>ve</w:t>
      </w:r>
      <w:r w:rsidRPr="008C5043">
        <w:rPr>
          <w:rFonts w:asciiTheme="minorHAnsi" w:hAnsiTheme="minorHAnsi" w:cstheme="minorHAnsi"/>
          <w:color w:val="000000" w:themeColor="text1"/>
          <w:sz w:val="22"/>
          <w:szCs w:val="22"/>
          <w:lang w:val="en-US"/>
        </w:rPr>
        <w:t xml:space="preserve"> varied widely. In some cases, social reform </w:t>
      </w:r>
      <w:proofErr w:type="gramStart"/>
      <w:r w:rsidRPr="008C5043">
        <w:rPr>
          <w:rFonts w:asciiTheme="minorHAnsi" w:hAnsiTheme="minorHAnsi" w:cstheme="minorHAnsi"/>
          <w:color w:val="000000" w:themeColor="text1"/>
          <w:sz w:val="22"/>
          <w:szCs w:val="22"/>
          <w:lang w:val="en-US"/>
        </w:rPr>
        <w:t>has been accompanied</w:t>
      </w:r>
      <w:proofErr w:type="gramEnd"/>
      <w:r w:rsidRPr="008C5043">
        <w:rPr>
          <w:rFonts w:asciiTheme="minorHAnsi" w:hAnsiTheme="minorHAnsi" w:cstheme="minorHAnsi"/>
          <w:color w:val="000000" w:themeColor="text1"/>
          <w:sz w:val="22"/>
          <w:szCs w:val="22"/>
          <w:lang w:val="en-US"/>
        </w:rPr>
        <w:t xml:space="preserve"> by deep social conflicts, while in other instances unpopular reform ultimately received broad consent. </w:t>
      </w:r>
      <w:proofErr w:type="gramStart"/>
      <w:r w:rsidRPr="008C5043">
        <w:rPr>
          <w:rFonts w:asciiTheme="minorHAnsi" w:hAnsiTheme="minorHAnsi" w:cstheme="minorHAnsi"/>
          <w:color w:val="000000" w:themeColor="text1"/>
          <w:sz w:val="22"/>
          <w:szCs w:val="22"/>
          <w:lang w:val="en-US"/>
        </w:rPr>
        <w:t xml:space="preserve">In some countries, the direction of welfare reform has been more proactive with </w:t>
      </w:r>
      <w:r w:rsidR="00A60CC1">
        <w:rPr>
          <w:rFonts w:asciiTheme="minorHAnsi" w:hAnsiTheme="minorHAnsi" w:cstheme="minorHAnsi"/>
          <w:color w:val="000000" w:themeColor="text1"/>
          <w:sz w:val="22"/>
          <w:szCs w:val="22"/>
          <w:lang w:val="en-US"/>
        </w:rPr>
        <w:t>extension o</w:t>
      </w:r>
      <w:r w:rsidR="00D912A8">
        <w:rPr>
          <w:rFonts w:asciiTheme="minorHAnsi" w:hAnsiTheme="minorHAnsi" w:cstheme="minorHAnsi"/>
          <w:color w:val="000000" w:themeColor="text1"/>
          <w:sz w:val="22"/>
          <w:szCs w:val="22"/>
          <w:lang w:val="en-US"/>
        </w:rPr>
        <w:t>f</w:t>
      </w:r>
      <w:r w:rsidR="00A60CC1">
        <w:rPr>
          <w:rFonts w:asciiTheme="minorHAnsi" w:hAnsiTheme="minorHAnsi" w:cstheme="minorHAnsi"/>
          <w:color w:val="000000" w:themeColor="text1"/>
          <w:sz w:val="22"/>
          <w:szCs w:val="22"/>
          <w:lang w:val="en-US"/>
        </w:rPr>
        <w:t xml:space="preserve"> </w:t>
      </w:r>
      <w:r w:rsidRPr="008C5043">
        <w:rPr>
          <w:rFonts w:asciiTheme="minorHAnsi" w:hAnsiTheme="minorHAnsi" w:cstheme="minorHAnsi"/>
          <w:color w:val="000000" w:themeColor="text1"/>
          <w:sz w:val="22"/>
          <w:szCs w:val="22"/>
          <w:lang w:val="en-US"/>
        </w:rPr>
        <w:t>novel programs to accommodate citizens</w:t>
      </w:r>
      <w:r w:rsidR="00D912A8">
        <w:rPr>
          <w:rFonts w:asciiTheme="minorHAnsi" w:hAnsiTheme="minorHAnsi" w:cstheme="minorHAnsi"/>
          <w:color w:val="000000" w:themeColor="text1"/>
          <w:sz w:val="22"/>
          <w:szCs w:val="22"/>
          <w:lang w:val="en-US"/>
        </w:rPr>
        <w:t xml:space="preserve"> (both men and women)</w:t>
      </w:r>
      <w:r w:rsidRPr="008C5043">
        <w:rPr>
          <w:rFonts w:asciiTheme="minorHAnsi" w:hAnsiTheme="minorHAnsi" w:cstheme="minorHAnsi"/>
          <w:color w:val="000000" w:themeColor="text1"/>
          <w:sz w:val="22"/>
          <w:szCs w:val="22"/>
          <w:lang w:val="en-US"/>
        </w:rPr>
        <w:t xml:space="preserve"> to the new realities of 21</w:t>
      </w:r>
      <w:r w:rsidRPr="008C5043">
        <w:rPr>
          <w:rFonts w:asciiTheme="minorHAnsi" w:hAnsiTheme="minorHAnsi" w:cstheme="minorHAnsi"/>
          <w:color w:val="000000" w:themeColor="text1"/>
          <w:sz w:val="22"/>
          <w:szCs w:val="22"/>
          <w:vertAlign w:val="superscript"/>
          <w:lang w:val="en-US"/>
        </w:rPr>
        <w:t>st</w:t>
      </w:r>
      <w:r w:rsidRPr="008C5043">
        <w:rPr>
          <w:rFonts w:asciiTheme="minorHAnsi" w:hAnsiTheme="minorHAnsi" w:cstheme="minorHAnsi"/>
          <w:color w:val="000000" w:themeColor="text1"/>
          <w:sz w:val="22"/>
          <w:szCs w:val="22"/>
          <w:lang w:val="en-US"/>
        </w:rPr>
        <w:t xml:space="preserve"> century knowledge economies and ageing societies, whereas in others social reform has not reached far beyond the retrenchments necessary to abide by </w:t>
      </w:r>
      <w:r w:rsidR="00A60CC1">
        <w:rPr>
          <w:rFonts w:asciiTheme="minorHAnsi" w:hAnsiTheme="minorHAnsi" w:cstheme="minorHAnsi"/>
          <w:color w:val="000000" w:themeColor="text1"/>
          <w:sz w:val="22"/>
          <w:szCs w:val="22"/>
          <w:lang w:val="en-US"/>
        </w:rPr>
        <w:t xml:space="preserve">the </w:t>
      </w:r>
      <w:r w:rsidRPr="008C5043">
        <w:rPr>
          <w:rFonts w:asciiTheme="minorHAnsi" w:hAnsiTheme="minorHAnsi" w:cstheme="minorHAnsi"/>
          <w:color w:val="000000" w:themeColor="text1"/>
          <w:sz w:val="22"/>
          <w:szCs w:val="22"/>
          <w:lang w:val="en-US"/>
        </w:rPr>
        <w:t>macroeconomic requirements of balanced budgets and hard currencies.       </w:t>
      </w:r>
      <w:proofErr w:type="gramEnd"/>
    </w:p>
    <w:p w:rsidR="00337D71" w:rsidRPr="008C5043" w:rsidRDefault="00973D21" w:rsidP="00337D71">
      <w:pPr>
        <w:spacing w:after="240" w:line="360" w:lineRule="atLeast"/>
        <w:jc w:val="both"/>
        <w:rPr>
          <w:rFonts w:asciiTheme="minorHAnsi" w:hAnsiTheme="minorHAnsi" w:cstheme="minorHAnsi"/>
          <w:color w:val="000000" w:themeColor="text1"/>
          <w:sz w:val="22"/>
          <w:szCs w:val="22"/>
          <w:lang w:val="en-US"/>
        </w:rPr>
      </w:pPr>
      <w:proofErr w:type="gramStart"/>
      <w:r w:rsidRPr="008C5043">
        <w:rPr>
          <w:rFonts w:asciiTheme="minorHAnsi" w:hAnsiTheme="minorHAnsi" w:cstheme="minorHAnsi"/>
          <w:color w:val="000000" w:themeColor="text1"/>
          <w:sz w:val="22"/>
          <w:szCs w:val="22"/>
          <w:lang w:val="en-US"/>
        </w:rPr>
        <w:t>In hindsight, it is fair to say that the 1998-1999 European Forum on </w:t>
      </w:r>
      <w:r w:rsidRPr="008C5043">
        <w:rPr>
          <w:rFonts w:asciiTheme="minorHAnsi" w:hAnsiTheme="minorHAnsi" w:cstheme="minorHAnsi"/>
          <w:i/>
          <w:iCs/>
          <w:color w:val="000000" w:themeColor="text1"/>
          <w:sz w:val="22"/>
          <w:szCs w:val="22"/>
          <w:lang w:val="en-US"/>
        </w:rPr>
        <w:t>Recasting the Welfare State</w:t>
      </w:r>
      <w:r w:rsidRPr="008C5043">
        <w:rPr>
          <w:rFonts w:asciiTheme="minorHAnsi" w:hAnsiTheme="minorHAnsi" w:cstheme="minorHAnsi"/>
          <w:color w:val="000000" w:themeColor="text1"/>
          <w:sz w:val="22"/>
          <w:szCs w:val="22"/>
          <w:lang w:val="en-US"/>
        </w:rPr>
        <w:t xml:space="preserve">, masterminded by Maurizio </w:t>
      </w:r>
      <w:proofErr w:type="spellStart"/>
      <w:r w:rsidRPr="008C5043">
        <w:rPr>
          <w:rFonts w:asciiTheme="minorHAnsi" w:hAnsiTheme="minorHAnsi" w:cstheme="minorHAnsi"/>
          <w:color w:val="000000" w:themeColor="text1"/>
          <w:sz w:val="22"/>
          <w:szCs w:val="22"/>
          <w:lang w:val="en-US"/>
        </w:rPr>
        <w:t>Ferrera</w:t>
      </w:r>
      <w:proofErr w:type="spellEnd"/>
      <w:r w:rsidRPr="008C5043">
        <w:rPr>
          <w:rFonts w:asciiTheme="minorHAnsi" w:hAnsiTheme="minorHAnsi" w:cstheme="minorHAnsi"/>
          <w:color w:val="000000" w:themeColor="text1"/>
          <w:sz w:val="22"/>
          <w:szCs w:val="22"/>
          <w:lang w:val="en-US"/>
        </w:rPr>
        <w:t xml:space="preserve"> and Martin Rhodes at the European University Institute (EUI), was the breeding ground of the U-turn in comparative welfare state research from </w:t>
      </w:r>
      <w:proofErr w:type="spellStart"/>
      <w:r w:rsidRPr="008C5043">
        <w:rPr>
          <w:rFonts w:asciiTheme="minorHAnsi" w:hAnsiTheme="minorHAnsi" w:cstheme="minorHAnsi"/>
          <w:color w:val="000000" w:themeColor="text1"/>
          <w:sz w:val="22"/>
          <w:szCs w:val="22"/>
          <w:lang w:val="en-US"/>
        </w:rPr>
        <w:t>explaning</w:t>
      </w:r>
      <w:proofErr w:type="spellEnd"/>
      <w:r w:rsidRPr="008C5043">
        <w:rPr>
          <w:rFonts w:asciiTheme="minorHAnsi" w:hAnsiTheme="minorHAnsi" w:cstheme="minorHAnsi"/>
          <w:color w:val="000000" w:themeColor="text1"/>
          <w:sz w:val="22"/>
          <w:szCs w:val="22"/>
          <w:lang w:val="en-US"/>
        </w:rPr>
        <w:t> </w:t>
      </w:r>
      <w:r w:rsidR="00A60CC1">
        <w:rPr>
          <w:rFonts w:asciiTheme="minorHAnsi" w:hAnsiTheme="minorHAnsi" w:cstheme="minorHAnsi"/>
          <w:color w:val="000000" w:themeColor="text1"/>
          <w:sz w:val="22"/>
          <w:szCs w:val="22"/>
          <w:lang w:val="en-US"/>
        </w:rPr>
        <w:t>institutional</w:t>
      </w:r>
      <w:r w:rsidRPr="008C5043">
        <w:rPr>
          <w:rFonts w:asciiTheme="minorHAnsi" w:hAnsiTheme="minorHAnsi" w:cstheme="minorHAnsi"/>
          <w:color w:val="000000" w:themeColor="text1"/>
          <w:sz w:val="22"/>
          <w:szCs w:val="22"/>
          <w:lang w:val="en-US"/>
        </w:rPr>
        <w:t xml:space="preserve"> inertia </w:t>
      </w:r>
      <w:r w:rsidR="005911E6" w:rsidRPr="008C5043">
        <w:rPr>
          <w:rFonts w:asciiTheme="minorHAnsi" w:hAnsiTheme="minorHAnsi" w:cstheme="minorHAnsi"/>
          <w:color w:val="000000" w:themeColor="text1"/>
          <w:sz w:val="22"/>
          <w:szCs w:val="22"/>
          <w:lang w:val="en-US"/>
        </w:rPr>
        <w:t xml:space="preserve">per se </w:t>
      </w:r>
      <w:r w:rsidRPr="008C5043">
        <w:rPr>
          <w:rFonts w:asciiTheme="minorHAnsi" w:hAnsiTheme="minorHAnsi" w:cstheme="minorHAnsi"/>
          <w:color w:val="000000" w:themeColor="text1"/>
          <w:sz w:val="22"/>
          <w:szCs w:val="22"/>
          <w:lang w:val="en-US"/>
        </w:rPr>
        <w:t xml:space="preserve">to </w:t>
      </w:r>
      <w:r w:rsidR="005911E6" w:rsidRPr="008C5043">
        <w:rPr>
          <w:rFonts w:asciiTheme="minorHAnsi" w:hAnsiTheme="minorHAnsi" w:cstheme="minorHAnsi"/>
          <w:color w:val="000000" w:themeColor="text1"/>
          <w:sz w:val="22"/>
          <w:szCs w:val="22"/>
          <w:lang w:val="en-US"/>
        </w:rPr>
        <w:t>a more nuanced</w:t>
      </w:r>
      <w:r w:rsidRPr="008C5043">
        <w:rPr>
          <w:rFonts w:asciiTheme="minorHAnsi" w:hAnsiTheme="minorHAnsi" w:cstheme="minorHAnsi"/>
          <w:color w:val="000000" w:themeColor="text1"/>
          <w:sz w:val="22"/>
          <w:szCs w:val="22"/>
          <w:lang w:val="en-US"/>
        </w:rPr>
        <w:t xml:space="preserve"> research agenda of explaining variegated patterns and trajectories of welfare </w:t>
      </w:r>
      <w:r w:rsidR="005911E6" w:rsidRPr="008C5043">
        <w:rPr>
          <w:rFonts w:asciiTheme="minorHAnsi" w:hAnsiTheme="minorHAnsi" w:cstheme="minorHAnsi"/>
          <w:color w:val="000000" w:themeColor="text1"/>
          <w:sz w:val="22"/>
          <w:szCs w:val="22"/>
          <w:lang w:val="en-US"/>
        </w:rPr>
        <w:t>state change in times of intense socioeconomic restructuring</w:t>
      </w:r>
      <w:r w:rsidRPr="008C5043">
        <w:rPr>
          <w:rFonts w:asciiTheme="minorHAnsi" w:hAnsiTheme="minorHAnsi" w:cstheme="minorHAnsi"/>
          <w:color w:val="000000" w:themeColor="text1"/>
          <w:sz w:val="22"/>
          <w:szCs w:val="22"/>
          <w:lang w:val="en-US"/>
        </w:rPr>
        <w:t>.</w:t>
      </w:r>
      <w:proofErr w:type="gramEnd"/>
      <w:r w:rsidRPr="008C5043">
        <w:rPr>
          <w:rFonts w:asciiTheme="minorHAnsi" w:hAnsiTheme="minorHAnsi" w:cstheme="minorHAnsi"/>
          <w:color w:val="000000" w:themeColor="text1"/>
          <w:sz w:val="22"/>
          <w:szCs w:val="22"/>
          <w:lang w:val="en-US"/>
        </w:rPr>
        <w:t xml:space="preserve"> </w:t>
      </w:r>
      <w:r w:rsidR="00337D71" w:rsidRPr="008C5043">
        <w:rPr>
          <w:rFonts w:asciiTheme="minorHAnsi" w:hAnsiTheme="minorHAnsi" w:cstheme="minorHAnsi"/>
          <w:color w:val="000000" w:themeColor="text1"/>
          <w:sz w:val="22"/>
          <w:szCs w:val="22"/>
          <w:lang w:val="en-US"/>
        </w:rPr>
        <w:t xml:space="preserve">The </w:t>
      </w:r>
      <w:r w:rsidR="00A60CC1">
        <w:rPr>
          <w:rFonts w:asciiTheme="minorHAnsi" w:hAnsiTheme="minorHAnsi" w:cstheme="minorHAnsi"/>
          <w:color w:val="000000" w:themeColor="text1"/>
          <w:sz w:val="22"/>
          <w:szCs w:val="22"/>
          <w:lang w:val="en-US"/>
        </w:rPr>
        <w:t>‘</w:t>
      </w:r>
      <w:r w:rsidR="00337D71" w:rsidRPr="008C5043">
        <w:rPr>
          <w:rFonts w:asciiTheme="minorHAnsi" w:hAnsiTheme="minorHAnsi" w:cstheme="minorHAnsi"/>
          <w:color w:val="000000" w:themeColor="text1"/>
          <w:sz w:val="22"/>
          <w:szCs w:val="22"/>
          <w:lang w:val="en-US"/>
        </w:rPr>
        <w:t>recasting</w:t>
      </w:r>
      <w:r w:rsidR="00A60CC1">
        <w:rPr>
          <w:rFonts w:asciiTheme="minorHAnsi" w:hAnsiTheme="minorHAnsi" w:cstheme="minorHAnsi"/>
          <w:color w:val="000000" w:themeColor="text1"/>
          <w:sz w:val="22"/>
          <w:szCs w:val="22"/>
          <w:lang w:val="en-US"/>
        </w:rPr>
        <w:t>’</w:t>
      </w:r>
      <w:r w:rsidR="00337D71" w:rsidRPr="008C5043">
        <w:rPr>
          <w:rFonts w:asciiTheme="minorHAnsi" w:hAnsiTheme="minorHAnsi" w:cstheme="minorHAnsi"/>
          <w:color w:val="000000" w:themeColor="text1"/>
          <w:sz w:val="22"/>
          <w:szCs w:val="22"/>
          <w:lang w:val="en-US"/>
        </w:rPr>
        <w:t xml:space="preserve"> metaphor was carefully chosen by </w:t>
      </w:r>
      <w:proofErr w:type="spellStart"/>
      <w:r w:rsidR="00337D71" w:rsidRPr="008C5043">
        <w:rPr>
          <w:rFonts w:asciiTheme="minorHAnsi" w:hAnsiTheme="minorHAnsi" w:cstheme="minorHAnsi"/>
          <w:color w:val="000000" w:themeColor="text1"/>
          <w:sz w:val="22"/>
          <w:szCs w:val="22"/>
          <w:lang w:val="en-US"/>
        </w:rPr>
        <w:t>Ferrera</w:t>
      </w:r>
      <w:proofErr w:type="spellEnd"/>
      <w:r w:rsidR="00337D71" w:rsidRPr="008C5043">
        <w:rPr>
          <w:rFonts w:asciiTheme="minorHAnsi" w:hAnsiTheme="minorHAnsi" w:cstheme="minorHAnsi"/>
          <w:color w:val="000000" w:themeColor="text1"/>
          <w:sz w:val="22"/>
          <w:szCs w:val="22"/>
          <w:lang w:val="en-US"/>
        </w:rPr>
        <w:t xml:space="preserve"> and Rhodes </w:t>
      </w:r>
      <w:proofErr w:type="gramStart"/>
      <w:r w:rsidR="00337D71" w:rsidRPr="008C5043">
        <w:rPr>
          <w:rFonts w:asciiTheme="minorHAnsi" w:hAnsiTheme="minorHAnsi" w:cstheme="minorHAnsi"/>
          <w:color w:val="000000" w:themeColor="text1"/>
          <w:sz w:val="22"/>
          <w:szCs w:val="22"/>
          <w:lang w:val="en-US"/>
        </w:rPr>
        <w:t>so as to</w:t>
      </w:r>
      <w:proofErr w:type="gramEnd"/>
      <w:r w:rsidR="00337D71" w:rsidRPr="008C5043">
        <w:rPr>
          <w:rFonts w:asciiTheme="minorHAnsi" w:hAnsiTheme="minorHAnsi" w:cstheme="minorHAnsi"/>
          <w:color w:val="000000" w:themeColor="text1"/>
          <w:sz w:val="22"/>
          <w:szCs w:val="22"/>
          <w:lang w:val="en-US"/>
        </w:rPr>
        <w:t xml:space="preserve"> capture the institutionally bounded nature of the reform momentum, leading to patchwork mixes of old and new policies on the lookout for greater coherence. Ever since, the menu of reform metaphors has expanded to </w:t>
      </w:r>
      <w:r w:rsidR="00A60CC1">
        <w:rPr>
          <w:rFonts w:asciiTheme="minorHAnsi" w:hAnsiTheme="minorHAnsi" w:cstheme="minorHAnsi"/>
          <w:color w:val="000000" w:themeColor="text1"/>
          <w:sz w:val="22"/>
          <w:szCs w:val="22"/>
          <w:lang w:val="en-US"/>
        </w:rPr>
        <w:t>‘</w:t>
      </w:r>
      <w:r w:rsidR="00337D71" w:rsidRPr="008C5043">
        <w:rPr>
          <w:rFonts w:asciiTheme="minorHAnsi" w:hAnsiTheme="minorHAnsi" w:cstheme="minorHAnsi"/>
          <w:color w:val="000000" w:themeColor="text1"/>
          <w:sz w:val="22"/>
          <w:szCs w:val="22"/>
          <w:lang w:val="en-US"/>
        </w:rPr>
        <w:t>reconfiguring</w:t>
      </w:r>
      <w:r w:rsidR="00A60CC1">
        <w:rPr>
          <w:rFonts w:asciiTheme="minorHAnsi" w:hAnsiTheme="minorHAnsi" w:cstheme="minorHAnsi"/>
          <w:color w:val="000000" w:themeColor="text1"/>
          <w:sz w:val="22"/>
          <w:szCs w:val="22"/>
          <w:lang w:val="en-US"/>
        </w:rPr>
        <w:t>’</w:t>
      </w:r>
      <w:r w:rsidR="00337D71" w:rsidRPr="008C5043">
        <w:rPr>
          <w:rFonts w:asciiTheme="minorHAnsi" w:hAnsiTheme="minorHAnsi" w:cstheme="minorHAnsi"/>
          <w:color w:val="000000" w:themeColor="text1"/>
          <w:sz w:val="22"/>
          <w:szCs w:val="22"/>
          <w:lang w:val="en-US"/>
        </w:rPr>
        <w:t xml:space="preserve">, </w:t>
      </w:r>
      <w:r w:rsidR="00A60CC1">
        <w:rPr>
          <w:rFonts w:asciiTheme="minorHAnsi" w:hAnsiTheme="minorHAnsi" w:cstheme="minorHAnsi"/>
          <w:color w:val="000000" w:themeColor="text1"/>
          <w:sz w:val="22"/>
          <w:szCs w:val="22"/>
          <w:lang w:val="en-US"/>
        </w:rPr>
        <w:t>‘</w:t>
      </w:r>
      <w:r w:rsidR="00337D71" w:rsidRPr="008C5043">
        <w:rPr>
          <w:rFonts w:asciiTheme="minorHAnsi" w:hAnsiTheme="minorHAnsi" w:cstheme="minorHAnsi"/>
          <w:color w:val="000000" w:themeColor="text1"/>
          <w:sz w:val="22"/>
          <w:szCs w:val="22"/>
          <w:lang w:val="en-US"/>
        </w:rPr>
        <w:t>redesigning</w:t>
      </w:r>
      <w:r w:rsidR="00A60CC1">
        <w:rPr>
          <w:rFonts w:asciiTheme="minorHAnsi" w:hAnsiTheme="minorHAnsi" w:cstheme="minorHAnsi"/>
          <w:color w:val="000000" w:themeColor="text1"/>
          <w:sz w:val="22"/>
          <w:szCs w:val="22"/>
          <w:lang w:val="en-US"/>
        </w:rPr>
        <w:t>’</w:t>
      </w:r>
      <w:r w:rsidR="00337D71" w:rsidRPr="008C5043">
        <w:rPr>
          <w:rFonts w:asciiTheme="minorHAnsi" w:hAnsiTheme="minorHAnsi" w:cstheme="minorHAnsi"/>
          <w:color w:val="000000" w:themeColor="text1"/>
          <w:sz w:val="22"/>
          <w:szCs w:val="22"/>
          <w:lang w:val="en-US"/>
        </w:rPr>
        <w:t xml:space="preserve">, </w:t>
      </w:r>
      <w:r w:rsidR="00A60CC1">
        <w:rPr>
          <w:rFonts w:asciiTheme="minorHAnsi" w:hAnsiTheme="minorHAnsi" w:cstheme="minorHAnsi"/>
          <w:color w:val="000000" w:themeColor="text1"/>
          <w:sz w:val="22"/>
          <w:szCs w:val="22"/>
          <w:lang w:val="en-US"/>
        </w:rPr>
        <w:t>‘</w:t>
      </w:r>
      <w:r w:rsidR="00337D71" w:rsidRPr="008C5043">
        <w:rPr>
          <w:rFonts w:asciiTheme="minorHAnsi" w:hAnsiTheme="minorHAnsi" w:cstheme="minorHAnsi"/>
          <w:color w:val="000000" w:themeColor="text1"/>
          <w:sz w:val="22"/>
          <w:szCs w:val="22"/>
          <w:lang w:val="en-US"/>
        </w:rPr>
        <w:t>rescaling</w:t>
      </w:r>
      <w:r w:rsidR="00A60CC1">
        <w:rPr>
          <w:rFonts w:asciiTheme="minorHAnsi" w:hAnsiTheme="minorHAnsi" w:cstheme="minorHAnsi"/>
          <w:color w:val="000000" w:themeColor="text1"/>
          <w:sz w:val="22"/>
          <w:szCs w:val="22"/>
          <w:lang w:val="en-US"/>
        </w:rPr>
        <w:t>’</w:t>
      </w:r>
      <w:r w:rsidR="00337D71" w:rsidRPr="008C5043">
        <w:rPr>
          <w:rFonts w:asciiTheme="minorHAnsi" w:hAnsiTheme="minorHAnsi" w:cstheme="minorHAnsi"/>
          <w:color w:val="000000" w:themeColor="text1"/>
          <w:sz w:val="22"/>
          <w:szCs w:val="22"/>
          <w:lang w:val="en-US"/>
        </w:rPr>
        <w:t xml:space="preserve">, and </w:t>
      </w:r>
      <w:r w:rsidR="00A60CC1">
        <w:rPr>
          <w:rFonts w:asciiTheme="minorHAnsi" w:hAnsiTheme="minorHAnsi" w:cstheme="minorHAnsi"/>
          <w:color w:val="000000" w:themeColor="text1"/>
          <w:sz w:val="22"/>
          <w:szCs w:val="22"/>
          <w:lang w:val="en-US"/>
        </w:rPr>
        <w:t>‘</w:t>
      </w:r>
      <w:r w:rsidR="00337D71" w:rsidRPr="008C5043">
        <w:rPr>
          <w:rFonts w:asciiTheme="minorHAnsi" w:hAnsiTheme="minorHAnsi" w:cstheme="minorHAnsi"/>
          <w:color w:val="000000" w:themeColor="text1"/>
          <w:sz w:val="22"/>
          <w:szCs w:val="22"/>
          <w:lang w:val="en-US"/>
        </w:rPr>
        <w:t>recalibration</w:t>
      </w:r>
      <w:r w:rsidR="00A60CC1">
        <w:rPr>
          <w:rFonts w:asciiTheme="minorHAnsi" w:hAnsiTheme="minorHAnsi" w:cstheme="minorHAnsi"/>
          <w:color w:val="000000" w:themeColor="text1"/>
          <w:sz w:val="22"/>
          <w:szCs w:val="22"/>
          <w:lang w:val="en-US"/>
        </w:rPr>
        <w:t>’</w:t>
      </w:r>
      <w:r w:rsidR="00337D71" w:rsidRPr="008C5043">
        <w:rPr>
          <w:rFonts w:asciiTheme="minorHAnsi" w:hAnsiTheme="minorHAnsi" w:cstheme="minorHAnsi"/>
          <w:color w:val="000000" w:themeColor="text1"/>
          <w:sz w:val="22"/>
          <w:szCs w:val="22"/>
          <w:lang w:val="en-US"/>
        </w:rPr>
        <w:t xml:space="preserve">. </w:t>
      </w:r>
      <w:proofErr w:type="gramStart"/>
      <w:r w:rsidR="00337D71" w:rsidRPr="008C5043">
        <w:rPr>
          <w:rFonts w:asciiTheme="minorHAnsi" w:hAnsiTheme="minorHAnsi" w:cstheme="minorHAnsi"/>
          <w:color w:val="000000" w:themeColor="text1"/>
          <w:sz w:val="22"/>
          <w:szCs w:val="22"/>
          <w:lang w:val="en-US"/>
        </w:rPr>
        <w:t>And</w:t>
      </w:r>
      <w:proofErr w:type="gramEnd"/>
      <w:r w:rsidR="00337D71" w:rsidRPr="008C5043">
        <w:rPr>
          <w:rFonts w:asciiTheme="minorHAnsi" w:hAnsiTheme="minorHAnsi" w:cstheme="minorHAnsi"/>
          <w:color w:val="000000" w:themeColor="text1"/>
          <w:sz w:val="22"/>
          <w:szCs w:val="22"/>
          <w:lang w:val="en-US"/>
        </w:rPr>
        <w:t xml:space="preserve"> today, the latter concept of welfare recalibration is</w:t>
      </w:r>
      <w:r w:rsidR="00A60CC1">
        <w:rPr>
          <w:rFonts w:asciiTheme="minorHAnsi" w:hAnsiTheme="minorHAnsi" w:cstheme="minorHAnsi"/>
          <w:color w:val="000000" w:themeColor="text1"/>
          <w:sz w:val="22"/>
          <w:szCs w:val="22"/>
          <w:lang w:val="en-US"/>
        </w:rPr>
        <w:t xml:space="preserve"> </w:t>
      </w:r>
      <w:r w:rsidR="00337D71" w:rsidRPr="008C5043">
        <w:rPr>
          <w:rFonts w:asciiTheme="minorHAnsi" w:hAnsiTheme="minorHAnsi" w:cstheme="minorHAnsi"/>
          <w:color w:val="000000" w:themeColor="text1"/>
          <w:sz w:val="22"/>
          <w:szCs w:val="22"/>
          <w:lang w:val="en-US"/>
        </w:rPr>
        <w:t>in use</w:t>
      </w:r>
      <w:r w:rsidR="00A60CC1">
        <w:rPr>
          <w:rFonts w:asciiTheme="minorHAnsi" w:hAnsiTheme="minorHAnsi" w:cstheme="minorHAnsi"/>
          <w:color w:val="000000" w:themeColor="text1"/>
          <w:sz w:val="22"/>
          <w:szCs w:val="22"/>
          <w:lang w:val="en-US"/>
        </w:rPr>
        <w:t xml:space="preserve"> the most</w:t>
      </w:r>
      <w:r w:rsidR="00337D71" w:rsidRPr="008C5043">
        <w:rPr>
          <w:rFonts w:asciiTheme="minorHAnsi" w:hAnsiTheme="minorHAnsi" w:cstheme="minorHAnsi"/>
          <w:color w:val="000000" w:themeColor="text1"/>
          <w:sz w:val="22"/>
          <w:szCs w:val="22"/>
          <w:lang w:val="en-US"/>
        </w:rPr>
        <w:t xml:space="preserve">. </w:t>
      </w:r>
      <w:r w:rsidR="00A60CC1">
        <w:rPr>
          <w:rFonts w:asciiTheme="minorHAnsi" w:hAnsiTheme="minorHAnsi" w:cstheme="minorHAnsi"/>
          <w:color w:val="000000" w:themeColor="text1"/>
          <w:sz w:val="22"/>
          <w:szCs w:val="22"/>
          <w:lang w:val="en-US"/>
        </w:rPr>
        <w:t xml:space="preserve">The very </w:t>
      </w:r>
      <w:r w:rsidR="00337D71" w:rsidRPr="008C5043">
        <w:rPr>
          <w:rFonts w:asciiTheme="minorHAnsi" w:hAnsiTheme="minorHAnsi" w:cstheme="minorHAnsi"/>
          <w:color w:val="000000" w:themeColor="text1"/>
          <w:sz w:val="22"/>
          <w:szCs w:val="22"/>
          <w:lang w:val="en-US"/>
        </w:rPr>
        <w:t>notion of welfare recalibration</w:t>
      </w:r>
      <w:r w:rsidR="00A60CC1">
        <w:rPr>
          <w:rFonts w:asciiTheme="minorHAnsi" w:hAnsiTheme="minorHAnsi" w:cstheme="minorHAnsi"/>
          <w:color w:val="000000" w:themeColor="text1"/>
          <w:sz w:val="22"/>
          <w:szCs w:val="22"/>
          <w:lang w:val="en-US"/>
        </w:rPr>
        <w:t>, it is important to remember,</w:t>
      </w:r>
      <w:r w:rsidR="00337D71" w:rsidRPr="008C5043">
        <w:rPr>
          <w:rFonts w:asciiTheme="minorHAnsi" w:hAnsiTheme="minorHAnsi" w:cstheme="minorHAnsi"/>
          <w:color w:val="000000" w:themeColor="text1"/>
          <w:sz w:val="22"/>
          <w:szCs w:val="22"/>
          <w:lang w:val="en-US"/>
        </w:rPr>
        <w:t xml:space="preserve"> was in effect first introduced at the 1998-1999 European Forum by Jonathan Zeitlin on account of a discussion between Paul Pierson, then at Harvard University, and Anton Hemerijck, at that time visiting the Max Planck Institute for the Study of Societies in Cologne.</w:t>
      </w:r>
      <w:r w:rsidR="00A60CC1">
        <w:rPr>
          <w:rFonts w:asciiTheme="minorHAnsi" w:hAnsiTheme="minorHAnsi" w:cstheme="minorHAnsi"/>
          <w:color w:val="000000" w:themeColor="text1"/>
          <w:sz w:val="22"/>
          <w:szCs w:val="22"/>
          <w:lang w:val="en-US"/>
        </w:rPr>
        <w:t xml:space="preserve"> Even more striking is that the concept of welfare recalibration has subsequently found inroads in various policy arenas, especially on the level of the European Union. After 1998, quite a few scholars from the European Forum have been advising behind scenes, from the Lisbon Agenda to various member-state EU Presidencies, all the way up until the 2013 Social Investment Package and the 2017 European Pillar of Social Rights, thereby generating an ‘epistemic community’ </w:t>
      </w:r>
      <w:proofErr w:type="spellStart"/>
      <w:r w:rsidR="00A60CC1" w:rsidRPr="00A60CC1">
        <w:rPr>
          <w:rFonts w:asciiTheme="minorHAnsi" w:hAnsiTheme="minorHAnsi" w:cstheme="minorHAnsi"/>
          <w:i/>
          <w:color w:val="000000" w:themeColor="text1"/>
          <w:sz w:val="22"/>
          <w:szCs w:val="22"/>
          <w:lang w:val="en-US"/>
        </w:rPr>
        <w:t>avant</w:t>
      </w:r>
      <w:proofErr w:type="spellEnd"/>
      <w:r w:rsidR="00A60CC1" w:rsidRPr="00A60CC1">
        <w:rPr>
          <w:rFonts w:asciiTheme="minorHAnsi" w:hAnsiTheme="minorHAnsi" w:cstheme="minorHAnsi"/>
          <w:i/>
          <w:color w:val="000000" w:themeColor="text1"/>
          <w:sz w:val="22"/>
          <w:szCs w:val="22"/>
          <w:lang w:val="en-US"/>
        </w:rPr>
        <w:t xml:space="preserve"> la </w:t>
      </w:r>
      <w:proofErr w:type="spellStart"/>
      <w:r w:rsidR="00A60CC1" w:rsidRPr="00A60CC1">
        <w:rPr>
          <w:rFonts w:asciiTheme="minorHAnsi" w:hAnsiTheme="minorHAnsi" w:cstheme="minorHAnsi"/>
          <w:i/>
          <w:color w:val="000000" w:themeColor="text1"/>
          <w:sz w:val="22"/>
          <w:szCs w:val="22"/>
          <w:lang w:val="en-US"/>
        </w:rPr>
        <w:t>lettre</w:t>
      </w:r>
      <w:proofErr w:type="spellEnd"/>
      <w:r w:rsidR="00A60CC1">
        <w:rPr>
          <w:rFonts w:asciiTheme="minorHAnsi" w:hAnsiTheme="minorHAnsi" w:cstheme="minorHAnsi"/>
          <w:color w:val="000000" w:themeColor="text1"/>
          <w:sz w:val="22"/>
          <w:szCs w:val="22"/>
          <w:lang w:val="en-US"/>
        </w:rPr>
        <w:t xml:space="preserve">.   </w:t>
      </w:r>
    </w:p>
    <w:p w:rsidR="00A60CC1" w:rsidRPr="00552094" w:rsidRDefault="0029335F" w:rsidP="00B64596">
      <w:pPr>
        <w:spacing w:line="360" w:lineRule="auto"/>
        <w:jc w:val="both"/>
        <w:rPr>
          <w:rStyle w:val="surname"/>
          <w:szCs w:val="22"/>
          <w:lang w:val="en-GB"/>
        </w:rPr>
      </w:pPr>
      <w:proofErr w:type="gramStart"/>
      <w:r w:rsidRPr="00B64596">
        <w:rPr>
          <w:rFonts w:asciiTheme="minorHAnsi" w:hAnsiTheme="minorHAnsi" w:cstheme="minorHAnsi"/>
          <w:color w:val="000000" w:themeColor="text1"/>
          <w:sz w:val="22"/>
          <w:szCs w:val="22"/>
          <w:lang w:val="en-US"/>
        </w:rPr>
        <w:t xml:space="preserve">The intellectual </w:t>
      </w:r>
      <w:proofErr w:type="spellStart"/>
      <w:r w:rsidRPr="00B64596">
        <w:rPr>
          <w:rFonts w:asciiTheme="minorHAnsi" w:hAnsiTheme="minorHAnsi" w:cstheme="minorHAnsi"/>
          <w:color w:val="000000" w:themeColor="text1"/>
          <w:sz w:val="22"/>
          <w:szCs w:val="22"/>
          <w:lang w:val="en-US"/>
        </w:rPr>
        <w:t>enagement</w:t>
      </w:r>
      <w:proofErr w:type="spellEnd"/>
      <w:r w:rsidRPr="00B64596">
        <w:rPr>
          <w:rFonts w:asciiTheme="minorHAnsi" w:hAnsiTheme="minorHAnsi" w:cstheme="minorHAnsi"/>
          <w:color w:val="000000" w:themeColor="text1"/>
          <w:sz w:val="22"/>
          <w:szCs w:val="22"/>
          <w:lang w:val="en-US"/>
        </w:rPr>
        <w:t xml:space="preserve"> among the scholars, mostly political scientists and sociologists, </w:t>
      </w:r>
      <w:r w:rsidR="00A60CC1" w:rsidRPr="00B64596">
        <w:rPr>
          <w:rFonts w:asciiTheme="minorHAnsi" w:hAnsiTheme="minorHAnsi" w:cstheme="minorHAnsi"/>
          <w:color w:val="000000" w:themeColor="text1"/>
          <w:sz w:val="22"/>
          <w:szCs w:val="22"/>
          <w:lang w:val="en-US"/>
        </w:rPr>
        <w:t xml:space="preserve">academic </w:t>
      </w:r>
      <w:r w:rsidRPr="00B64596">
        <w:rPr>
          <w:rFonts w:asciiTheme="minorHAnsi" w:hAnsiTheme="minorHAnsi" w:cstheme="minorHAnsi"/>
          <w:color w:val="000000" w:themeColor="text1"/>
          <w:sz w:val="22"/>
          <w:szCs w:val="22"/>
          <w:lang w:val="en-US"/>
        </w:rPr>
        <w:t>visitors and, on occasion</w:t>
      </w:r>
      <w:r w:rsidR="00A60CC1" w:rsidRPr="00B64596">
        <w:rPr>
          <w:rFonts w:asciiTheme="minorHAnsi" w:hAnsiTheme="minorHAnsi" w:cstheme="minorHAnsi"/>
          <w:color w:val="000000" w:themeColor="text1"/>
          <w:sz w:val="22"/>
          <w:szCs w:val="22"/>
          <w:lang w:val="en-US"/>
        </w:rPr>
        <w:t>,</w:t>
      </w:r>
      <w:r w:rsidRPr="00B64596">
        <w:rPr>
          <w:rFonts w:asciiTheme="minorHAnsi" w:hAnsiTheme="minorHAnsi" w:cstheme="minorHAnsi"/>
          <w:color w:val="000000" w:themeColor="text1"/>
          <w:sz w:val="22"/>
          <w:szCs w:val="22"/>
          <w:lang w:val="en-US"/>
        </w:rPr>
        <w:t xml:space="preserve"> also policy makers, coming together at the EUI Schuman Centre in San Domenico over the academic year 1998-1999, benefitted enormously from the common language of welfare regimes, inspired of course by landmark contribution of </w:t>
      </w:r>
      <w:proofErr w:type="spellStart"/>
      <w:r w:rsidR="00EB2492" w:rsidRPr="00552094">
        <w:rPr>
          <w:rFonts w:asciiTheme="minorHAnsi" w:hAnsiTheme="minorHAnsi" w:cstheme="minorHAnsi"/>
          <w:color w:val="000000" w:themeColor="text1"/>
          <w:sz w:val="22"/>
          <w:szCs w:val="22"/>
          <w:lang w:val="en-GB"/>
        </w:rPr>
        <w:t>Gøsta</w:t>
      </w:r>
      <w:proofErr w:type="spellEnd"/>
      <w:r w:rsidR="00EB2492" w:rsidRPr="00B64596">
        <w:rPr>
          <w:rFonts w:asciiTheme="minorHAnsi" w:hAnsiTheme="minorHAnsi" w:cstheme="minorHAnsi"/>
          <w:color w:val="000000" w:themeColor="text1"/>
          <w:sz w:val="22"/>
          <w:szCs w:val="22"/>
          <w:lang w:val="en-US"/>
        </w:rPr>
        <w:t xml:space="preserve"> </w:t>
      </w:r>
      <w:proofErr w:type="spellStart"/>
      <w:r w:rsidRPr="00B64596">
        <w:rPr>
          <w:rFonts w:asciiTheme="minorHAnsi" w:hAnsiTheme="minorHAnsi" w:cstheme="minorHAnsi"/>
          <w:color w:val="000000" w:themeColor="text1"/>
          <w:sz w:val="22"/>
          <w:szCs w:val="22"/>
          <w:lang w:val="en-US"/>
        </w:rPr>
        <w:t>Esping</w:t>
      </w:r>
      <w:proofErr w:type="spellEnd"/>
      <w:r w:rsidRPr="00B64596">
        <w:rPr>
          <w:rFonts w:asciiTheme="minorHAnsi" w:hAnsiTheme="minorHAnsi" w:cstheme="minorHAnsi"/>
          <w:color w:val="000000" w:themeColor="text1"/>
          <w:sz w:val="22"/>
          <w:szCs w:val="22"/>
          <w:lang w:val="en-US"/>
        </w:rPr>
        <w:t>-Andersen</w:t>
      </w:r>
      <w:r w:rsidR="00D912A8" w:rsidRPr="00B64596">
        <w:rPr>
          <w:rFonts w:asciiTheme="minorHAnsi" w:hAnsiTheme="minorHAnsi" w:cstheme="minorHAnsi"/>
          <w:color w:val="000000" w:themeColor="text1"/>
          <w:sz w:val="22"/>
          <w:szCs w:val="22"/>
          <w:lang w:val="en-US"/>
        </w:rPr>
        <w:t xml:space="preserve">, and its discussions by “feminist” scholars, </w:t>
      </w:r>
      <w:r w:rsidRPr="00B64596">
        <w:rPr>
          <w:rFonts w:asciiTheme="minorHAnsi" w:hAnsiTheme="minorHAnsi" w:cstheme="minorHAnsi"/>
          <w:color w:val="000000" w:themeColor="text1"/>
          <w:sz w:val="22"/>
          <w:szCs w:val="22"/>
          <w:lang w:val="en-US"/>
        </w:rPr>
        <w:t xml:space="preserve">but </w:t>
      </w:r>
      <w:r w:rsidRPr="00B64596">
        <w:rPr>
          <w:rFonts w:ascii="Calibri" w:hAnsi="Calibri" w:cs="Calibri"/>
          <w:color w:val="000000" w:themeColor="text1"/>
          <w:sz w:val="22"/>
          <w:szCs w:val="22"/>
          <w:lang w:val="en-US"/>
        </w:rPr>
        <w:t>also in term</w:t>
      </w:r>
      <w:r w:rsidR="00A60CC1" w:rsidRPr="00B64596">
        <w:rPr>
          <w:rFonts w:ascii="Calibri" w:hAnsi="Calibri" w:cs="Calibri"/>
          <w:color w:val="000000" w:themeColor="text1"/>
          <w:sz w:val="22"/>
          <w:szCs w:val="22"/>
          <w:lang w:val="en-US"/>
        </w:rPr>
        <w:t>s</w:t>
      </w:r>
      <w:r w:rsidRPr="00B64596">
        <w:rPr>
          <w:rFonts w:ascii="Calibri" w:hAnsi="Calibri" w:cs="Calibri"/>
          <w:color w:val="000000" w:themeColor="text1"/>
          <w:sz w:val="22"/>
          <w:szCs w:val="22"/>
          <w:lang w:val="en-US"/>
        </w:rPr>
        <w:t xml:space="preserve"> of </w:t>
      </w:r>
      <w:r w:rsidR="00A60CC1" w:rsidRPr="00B64596">
        <w:rPr>
          <w:rFonts w:ascii="Calibri" w:hAnsi="Calibri" w:cs="Calibri"/>
          <w:color w:val="000000" w:themeColor="text1"/>
          <w:sz w:val="22"/>
          <w:szCs w:val="22"/>
          <w:lang w:val="en-US"/>
        </w:rPr>
        <w:t xml:space="preserve">a </w:t>
      </w:r>
      <w:r w:rsidRPr="00B64596">
        <w:rPr>
          <w:rFonts w:ascii="Calibri" w:hAnsi="Calibri" w:cs="Calibri"/>
          <w:color w:val="000000" w:themeColor="text1"/>
          <w:sz w:val="22"/>
          <w:szCs w:val="22"/>
          <w:lang w:val="en-US"/>
        </w:rPr>
        <w:t xml:space="preserve">theoretical </w:t>
      </w:r>
      <w:r w:rsidR="00A60CC1" w:rsidRPr="00B64596">
        <w:rPr>
          <w:rFonts w:ascii="Calibri" w:hAnsi="Calibri" w:cs="Calibri"/>
          <w:color w:val="000000" w:themeColor="text1"/>
          <w:sz w:val="22"/>
          <w:szCs w:val="22"/>
          <w:lang w:val="en-US"/>
        </w:rPr>
        <w:t xml:space="preserve">approach </w:t>
      </w:r>
      <w:r w:rsidRPr="00B64596">
        <w:rPr>
          <w:rFonts w:ascii="Calibri" w:hAnsi="Calibri" w:cs="Calibri"/>
          <w:color w:val="000000" w:themeColor="text1"/>
          <w:sz w:val="22"/>
          <w:szCs w:val="22"/>
          <w:lang w:val="en-US"/>
        </w:rPr>
        <w:t xml:space="preserve">of (actor-centered) political institutionalism, advanced by scholars, such as Peter Hall </w:t>
      </w:r>
      <w:r w:rsidR="00A60CC1" w:rsidRPr="00B64596">
        <w:rPr>
          <w:rFonts w:ascii="Calibri" w:hAnsi="Calibri" w:cs="Calibri"/>
          <w:color w:val="000000" w:themeColor="text1"/>
          <w:sz w:val="22"/>
          <w:szCs w:val="22"/>
          <w:lang w:val="en-US"/>
        </w:rPr>
        <w:t xml:space="preserve">in </w:t>
      </w:r>
      <w:r w:rsidRPr="00B64596">
        <w:rPr>
          <w:rFonts w:ascii="Calibri" w:hAnsi="Calibri" w:cs="Calibri"/>
          <w:color w:val="000000" w:themeColor="text1"/>
          <w:sz w:val="22"/>
          <w:szCs w:val="22"/>
          <w:lang w:val="en-US"/>
        </w:rPr>
        <w:t xml:space="preserve">the US and Fritz </w:t>
      </w:r>
      <w:proofErr w:type="spellStart"/>
      <w:r w:rsidRPr="00B64596">
        <w:rPr>
          <w:rFonts w:ascii="Calibri" w:hAnsi="Calibri" w:cs="Calibri"/>
          <w:color w:val="000000" w:themeColor="text1"/>
          <w:sz w:val="22"/>
          <w:szCs w:val="22"/>
          <w:lang w:val="en-US"/>
        </w:rPr>
        <w:t>Scharpf</w:t>
      </w:r>
      <w:proofErr w:type="spellEnd"/>
      <w:r w:rsidRPr="00B64596">
        <w:rPr>
          <w:rFonts w:ascii="Calibri" w:hAnsi="Calibri" w:cs="Calibri"/>
          <w:color w:val="000000" w:themeColor="text1"/>
          <w:sz w:val="22"/>
          <w:szCs w:val="22"/>
          <w:lang w:val="en-US"/>
        </w:rPr>
        <w:t xml:space="preserve"> and Renate </w:t>
      </w:r>
      <w:proofErr w:type="spellStart"/>
      <w:r w:rsidRPr="00B64596">
        <w:rPr>
          <w:rFonts w:ascii="Calibri" w:hAnsi="Calibri" w:cs="Calibri"/>
          <w:color w:val="000000" w:themeColor="text1"/>
          <w:sz w:val="22"/>
          <w:szCs w:val="22"/>
          <w:lang w:val="en-US"/>
        </w:rPr>
        <w:t>Mayntz</w:t>
      </w:r>
      <w:proofErr w:type="spellEnd"/>
      <w:r w:rsidRPr="00B64596">
        <w:rPr>
          <w:rFonts w:ascii="Calibri" w:hAnsi="Calibri" w:cs="Calibri"/>
          <w:color w:val="000000" w:themeColor="text1"/>
          <w:sz w:val="22"/>
          <w:szCs w:val="22"/>
          <w:lang w:val="en-US"/>
        </w:rPr>
        <w:t xml:space="preserve"> from Germany.</w:t>
      </w:r>
      <w:proofErr w:type="gramEnd"/>
      <w:r w:rsidRPr="00B64596">
        <w:rPr>
          <w:rFonts w:ascii="Calibri" w:hAnsi="Calibri" w:cs="Calibri"/>
          <w:color w:val="000000" w:themeColor="text1"/>
          <w:sz w:val="22"/>
          <w:szCs w:val="22"/>
          <w:lang w:val="en-US"/>
        </w:rPr>
        <w:t xml:space="preserve"> </w:t>
      </w:r>
      <w:r w:rsidR="00B64596" w:rsidRPr="00B64596">
        <w:rPr>
          <w:rFonts w:ascii="Calibri" w:hAnsi="Calibri" w:cs="Calibri"/>
          <w:color w:val="000000" w:themeColor="text1"/>
          <w:sz w:val="22"/>
          <w:szCs w:val="22"/>
          <w:lang w:val="en-US"/>
        </w:rPr>
        <w:t xml:space="preserve">During this forum, </w:t>
      </w:r>
      <w:r w:rsidR="00B64596" w:rsidRPr="00552094">
        <w:rPr>
          <w:rFonts w:ascii="Calibri" w:hAnsi="Calibri" w:cs="Calibri"/>
          <w:color w:val="222222"/>
          <w:sz w:val="22"/>
          <w:szCs w:val="22"/>
          <w:shd w:val="clear" w:color="auto" w:fill="FFFFFF"/>
          <w:lang w:val="en-GB"/>
        </w:rPr>
        <w:t xml:space="preserve">gender-awareness has also spread through the welfare state research community. </w:t>
      </w:r>
      <w:r w:rsidRPr="00B64596">
        <w:rPr>
          <w:rFonts w:ascii="Calibri" w:hAnsi="Calibri" w:cs="Calibri"/>
          <w:color w:val="000000" w:themeColor="text1"/>
          <w:sz w:val="22"/>
          <w:szCs w:val="22"/>
          <w:lang w:val="en-US"/>
        </w:rPr>
        <w:t xml:space="preserve">These background conditions </w:t>
      </w:r>
      <w:r w:rsidRPr="00B64596">
        <w:rPr>
          <w:rFonts w:ascii="Calibri" w:hAnsi="Calibri" w:cs="Calibri"/>
          <w:color w:val="000000" w:themeColor="text1"/>
          <w:sz w:val="22"/>
          <w:szCs w:val="22"/>
          <w:lang w:val="en-US"/>
        </w:rPr>
        <w:lastRenderedPageBreak/>
        <w:t>made for an extremely rich exchange of thought, out of which</w:t>
      </w:r>
      <w:r w:rsidR="00A60CC1" w:rsidRPr="00B64596">
        <w:rPr>
          <w:rFonts w:ascii="Calibri" w:hAnsi="Calibri" w:cs="Calibri"/>
          <w:color w:val="000000" w:themeColor="text1"/>
          <w:sz w:val="22"/>
          <w:szCs w:val="22"/>
          <w:lang w:val="en-US"/>
        </w:rPr>
        <w:t xml:space="preserve"> numerous</w:t>
      </w:r>
      <w:r w:rsidRPr="00B64596">
        <w:rPr>
          <w:rFonts w:ascii="Calibri" w:hAnsi="Calibri" w:cs="Calibri"/>
          <w:color w:val="000000" w:themeColor="text1"/>
          <w:sz w:val="22"/>
          <w:szCs w:val="22"/>
          <w:lang w:val="en-US"/>
        </w:rPr>
        <w:t xml:space="preserve"> landmark publications materialized</w:t>
      </w:r>
      <w:r w:rsidR="00486ABB" w:rsidRPr="00B64596">
        <w:rPr>
          <w:rFonts w:ascii="Calibri" w:hAnsi="Calibri" w:cs="Calibri"/>
          <w:color w:val="000000" w:themeColor="text1"/>
          <w:sz w:val="22"/>
          <w:szCs w:val="22"/>
          <w:lang w:val="en-US"/>
        </w:rPr>
        <w:t xml:space="preserve">, </w:t>
      </w:r>
      <w:r w:rsidR="00486ABB" w:rsidRPr="00552094">
        <w:rPr>
          <w:rStyle w:val="surname"/>
          <w:rFonts w:ascii="Calibri" w:hAnsi="Calibri" w:cs="Calibri"/>
          <w:color w:val="000000" w:themeColor="text1"/>
          <w:szCs w:val="22"/>
          <w:lang w:val="en-GB"/>
        </w:rPr>
        <w:t>some emphasizing the endogenous nature of the new gendered social risks in ageing post-</w:t>
      </w:r>
      <w:r w:rsidR="00486ABB" w:rsidRPr="00552094">
        <w:rPr>
          <w:rStyle w:val="surname"/>
          <w:rFonts w:asciiTheme="minorHAnsi" w:hAnsiTheme="minorHAnsi" w:cstheme="minorHAnsi"/>
          <w:color w:val="000000" w:themeColor="text1"/>
          <w:szCs w:val="22"/>
          <w:lang w:val="en-GB"/>
        </w:rPr>
        <w:t>industrial societies, while others underscoring the external challenges coming from economic internationalization, EU (European Union) market integration,</w:t>
      </w:r>
      <w:r w:rsidR="00A60CC1" w:rsidRPr="00552094">
        <w:rPr>
          <w:rStyle w:val="surname"/>
          <w:rFonts w:asciiTheme="minorHAnsi" w:hAnsiTheme="minorHAnsi" w:cstheme="minorHAnsi"/>
          <w:color w:val="000000" w:themeColor="text1"/>
          <w:szCs w:val="22"/>
          <w:lang w:val="en-GB"/>
        </w:rPr>
        <w:t xml:space="preserve"> and</w:t>
      </w:r>
      <w:r w:rsidR="00486ABB" w:rsidRPr="00552094">
        <w:rPr>
          <w:rStyle w:val="surname"/>
          <w:rFonts w:asciiTheme="minorHAnsi" w:hAnsiTheme="minorHAnsi" w:cstheme="minorHAnsi"/>
          <w:color w:val="000000" w:themeColor="text1"/>
          <w:szCs w:val="22"/>
          <w:lang w:val="en-GB"/>
        </w:rPr>
        <w:t xml:space="preserve"> rapid technological change. In terms of the </w:t>
      </w:r>
      <w:r w:rsidR="00A60CC1" w:rsidRPr="00552094">
        <w:rPr>
          <w:rStyle w:val="surname"/>
          <w:rFonts w:asciiTheme="minorHAnsi" w:hAnsiTheme="minorHAnsi" w:cstheme="minorHAnsi"/>
          <w:color w:val="000000" w:themeColor="text1"/>
          <w:szCs w:val="22"/>
          <w:lang w:val="en-GB"/>
        </w:rPr>
        <w:t xml:space="preserve">observed </w:t>
      </w:r>
      <w:r w:rsidR="00486ABB" w:rsidRPr="00552094">
        <w:rPr>
          <w:rStyle w:val="surname"/>
          <w:rFonts w:asciiTheme="minorHAnsi" w:hAnsiTheme="minorHAnsi" w:cstheme="minorHAnsi"/>
          <w:color w:val="000000" w:themeColor="text1"/>
          <w:szCs w:val="22"/>
          <w:lang w:val="en-GB"/>
        </w:rPr>
        <w:t xml:space="preserve">vectors of welfare state change, some of the </w:t>
      </w:r>
      <w:r w:rsidR="00A60CC1" w:rsidRPr="00552094">
        <w:rPr>
          <w:rStyle w:val="surname"/>
          <w:rFonts w:asciiTheme="minorHAnsi" w:hAnsiTheme="minorHAnsi" w:cstheme="minorHAnsi"/>
          <w:color w:val="000000" w:themeColor="text1"/>
          <w:szCs w:val="22"/>
          <w:lang w:val="en-GB"/>
        </w:rPr>
        <w:t>contributors</w:t>
      </w:r>
      <w:r w:rsidR="00486ABB" w:rsidRPr="00552094">
        <w:rPr>
          <w:rStyle w:val="surname"/>
          <w:rFonts w:asciiTheme="minorHAnsi" w:hAnsiTheme="minorHAnsi" w:cstheme="minorHAnsi"/>
          <w:color w:val="000000" w:themeColor="text1"/>
          <w:szCs w:val="22"/>
          <w:lang w:val="en-GB"/>
        </w:rPr>
        <w:t xml:space="preserve"> in the European Forum veered towards downplaying the transformative </w:t>
      </w:r>
      <w:r w:rsidR="00A60CC1" w:rsidRPr="00552094">
        <w:rPr>
          <w:rStyle w:val="surname"/>
          <w:rFonts w:asciiTheme="minorHAnsi" w:hAnsiTheme="minorHAnsi" w:cstheme="minorHAnsi"/>
          <w:color w:val="000000" w:themeColor="text1"/>
          <w:szCs w:val="22"/>
          <w:lang w:val="en-GB"/>
        </w:rPr>
        <w:t>nature</w:t>
      </w:r>
      <w:r w:rsidR="00486ABB" w:rsidRPr="00552094">
        <w:rPr>
          <w:rStyle w:val="surname"/>
          <w:rFonts w:asciiTheme="minorHAnsi" w:hAnsiTheme="minorHAnsi" w:cstheme="minorHAnsi"/>
          <w:color w:val="000000" w:themeColor="text1"/>
          <w:szCs w:val="22"/>
          <w:lang w:val="en-GB"/>
        </w:rPr>
        <w:t xml:space="preserve"> of reform in publications, </w:t>
      </w:r>
      <w:r w:rsidR="00F45407" w:rsidRPr="00552094">
        <w:rPr>
          <w:rStyle w:val="surname"/>
          <w:rFonts w:asciiTheme="minorHAnsi" w:hAnsiTheme="minorHAnsi" w:cstheme="minorHAnsi"/>
          <w:color w:val="000000" w:themeColor="text1"/>
          <w:szCs w:val="22"/>
          <w:lang w:val="en-GB"/>
        </w:rPr>
        <w:t>while</w:t>
      </w:r>
      <w:r w:rsidR="00486ABB" w:rsidRPr="00552094">
        <w:rPr>
          <w:rStyle w:val="surname"/>
          <w:rFonts w:asciiTheme="minorHAnsi" w:hAnsiTheme="minorHAnsi" w:cstheme="minorHAnsi"/>
          <w:color w:val="000000" w:themeColor="text1"/>
          <w:szCs w:val="22"/>
          <w:lang w:val="en-GB"/>
        </w:rPr>
        <w:t xml:space="preserve"> others found strong</w:t>
      </w:r>
      <w:r w:rsidR="00A60CC1" w:rsidRPr="00552094">
        <w:rPr>
          <w:rStyle w:val="surname"/>
          <w:rFonts w:asciiTheme="minorHAnsi" w:hAnsiTheme="minorHAnsi" w:cstheme="minorHAnsi"/>
          <w:color w:val="000000" w:themeColor="text1"/>
          <w:szCs w:val="22"/>
          <w:lang w:val="en-GB"/>
        </w:rPr>
        <w:t>er</w:t>
      </w:r>
      <w:r w:rsidR="00486ABB" w:rsidRPr="00552094">
        <w:rPr>
          <w:rStyle w:val="surname"/>
          <w:rFonts w:asciiTheme="minorHAnsi" w:hAnsiTheme="minorHAnsi" w:cstheme="minorHAnsi"/>
          <w:color w:val="000000" w:themeColor="text1"/>
          <w:szCs w:val="22"/>
          <w:lang w:val="en-GB"/>
        </w:rPr>
        <w:t xml:space="preserve"> evidence of </w:t>
      </w:r>
      <w:r w:rsidR="00A60CC1" w:rsidRPr="00552094">
        <w:rPr>
          <w:rStyle w:val="surname"/>
          <w:rFonts w:asciiTheme="minorHAnsi" w:hAnsiTheme="minorHAnsi" w:cstheme="minorHAnsi"/>
          <w:color w:val="000000" w:themeColor="text1"/>
          <w:szCs w:val="22"/>
          <w:lang w:val="en-GB"/>
        </w:rPr>
        <w:t xml:space="preserve">policy </w:t>
      </w:r>
      <w:r w:rsidR="00486ABB" w:rsidRPr="00552094">
        <w:rPr>
          <w:rStyle w:val="surname"/>
          <w:rFonts w:asciiTheme="minorHAnsi" w:hAnsiTheme="minorHAnsi" w:cstheme="minorHAnsi"/>
          <w:color w:val="000000" w:themeColor="text1"/>
          <w:szCs w:val="22"/>
          <w:lang w:val="en-GB"/>
        </w:rPr>
        <w:t>discontinuity in reform</w:t>
      </w:r>
      <w:r w:rsidR="00A60CC1" w:rsidRPr="00552094">
        <w:rPr>
          <w:rStyle w:val="surname"/>
          <w:rFonts w:asciiTheme="minorHAnsi" w:hAnsiTheme="minorHAnsi" w:cstheme="minorHAnsi"/>
          <w:color w:val="000000" w:themeColor="text1"/>
          <w:szCs w:val="22"/>
          <w:lang w:val="en-GB"/>
        </w:rPr>
        <w:t xml:space="preserve">. </w:t>
      </w:r>
    </w:p>
    <w:p w:rsidR="00B64596" w:rsidRDefault="00B64596" w:rsidP="00486ABB">
      <w:pPr>
        <w:pStyle w:val="TextBody-firstparagraph"/>
        <w:rPr>
          <w:rStyle w:val="surname"/>
          <w:rFonts w:asciiTheme="minorHAnsi" w:hAnsiTheme="minorHAnsi" w:cstheme="minorHAnsi"/>
          <w:color w:val="000000" w:themeColor="text1"/>
          <w:szCs w:val="22"/>
        </w:rPr>
      </w:pPr>
    </w:p>
    <w:p w:rsidR="00570184" w:rsidRDefault="00882EF3" w:rsidP="00486ABB">
      <w:pPr>
        <w:pStyle w:val="TextBody-firstparagraph"/>
        <w:rPr>
          <w:rStyle w:val="surname"/>
          <w:rFonts w:asciiTheme="minorHAnsi" w:hAnsiTheme="minorHAnsi" w:cstheme="minorHAnsi"/>
          <w:color w:val="000000" w:themeColor="text1"/>
          <w:szCs w:val="22"/>
        </w:rPr>
      </w:pPr>
      <w:r w:rsidRPr="008C5043">
        <w:rPr>
          <w:rStyle w:val="surname"/>
          <w:rFonts w:asciiTheme="minorHAnsi" w:hAnsiTheme="minorHAnsi" w:cstheme="minorHAnsi"/>
          <w:color w:val="000000" w:themeColor="text1"/>
          <w:szCs w:val="22"/>
        </w:rPr>
        <w:t>On the 14</w:t>
      </w:r>
      <w:r w:rsidRPr="008C5043">
        <w:rPr>
          <w:rStyle w:val="surname"/>
          <w:rFonts w:asciiTheme="minorHAnsi" w:hAnsiTheme="minorHAnsi" w:cstheme="minorHAnsi"/>
          <w:color w:val="000000" w:themeColor="text1"/>
          <w:szCs w:val="22"/>
          <w:vertAlign w:val="superscript"/>
        </w:rPr>
        <w:t>th</w:t>
      </w:r>
      <w:r w:rsidRPr="008C5043">
        <w:rPr>
          <w:rStyle w:val="surname"/>
          <w:rFonts w:asciiTheme="minorHAnsi" w:hAnsiTheme="minorHAnsi" w:cstheme="minorHAnsi"/>
          <w:color w:val="000000" w:themeColor="text1"/>
          <w:szCs w:val="22"/>
        </w:rPr>
        <w:t xml:space="preserve"> and 15</w:t>
      </w:r>
      <w:r w:rsidRPr="008C5043">
        <w:rPr>
          <w:rStyle w:val="surname"/>
          <w:rFonts w:asciiTheme="minorHAnsi" w:hAnsiTheme="minorHAnsi" w:cstheme="minorHAnsi"/>
          <w:color w:val="000000" w:themeColor="text1"/>
          <w:szCs w:val="22"/>
          <w:vertAlign w:val="superscript"/>
        </w:rPr>
        <w:t>th</w:t>
      </w:r>
      <w:r w:rsidRPr="008C5043">
        <w:rPr>
          <w:rStyle w:val="surname"/>
          <w:rFonts w:asciiTheme="minorHAnsi" w:hAnsiTheme="minorHAnsi" w:cstheme="minorHAnsi"/>
          <w:color w:val="000000" w:themeColor="text1"/>
          <w:szCs w:val="22"/>
        </w:rPr>
        <w:t xml:space="preserve"> March </w:t>
      </w:r>
      <w:r>
        <w:rPr>
          <w:rStyle w:val="surname"/>
          <w:rFonts w:asciiTheme="minorHAnsi" w:hAnsiTheme="minorHAnsi" w:cstheme="minorHAnsi"/>
          <w:color w:val="000000" w:themeColor="text1"/>
          <w:szCs w:val="22"/>
        </w:rPr>
        <w:t>2019</w:t>
      </w:r>
      <w:r w:rsidRPr="008C5043">
        <w:rPr>
          <w:rStyle w:val="surname"/>
          <w:rFonts w:asciiTheme="minorHAnsi" w:hAnsiTheme="minorHAnsi" w:cstheme="minorHAnsi"/>
          <w:color w:val="000000" w:themeColor="text1"/>
          <w:szCs w:val="22"/>
        </w:rPr>
        <w:t>,</w:t>
      </w:r>
      <w:r w:rsidR="00F45407" w:rsidRPr="008C5043">
        <w:rPr>
          <w:rStyle w:val="surname"/>
          <w:rFonts w:asciiTheme="minorHAnsi" w:hAnsiTheme="minorHAnsi" w:cstheme="minorHAnsi"/>
          <w:color w:val="000000" w:themeColor="text1"/>
          <w:szCs w:val="22"/>
        </w:rPr>
        <w:t xml:space="preserve"> many of the participants of the 1998-1999 European Forum reconvene at the Schuman Centre for a two-day open workshop ‘Recasting the Welfare State 20 years later’. As the organizers of the gathering we </w:t>
      </w:r>
      <w:r w:rsidR="00A60CC1">
        <w:rPr>
          <w:rStyle w:val="surname"/>
          <w:rFonts w:asciiTheme="minorHAnsi" w:hAnsiTheme="minorHAnsi" w:cstheme="minorHAnsi"/>
          <w:color w:val="000000" w:themeColor="text1"/>
          <w:szCs w:val="22"/>
        </w:rPr>
        <w:t xml:space="preserve">very </w:t>
      </w:r>
      <w:r w:rsidR="00F45407" w:rsidRPr="008C5043">
        <w:rPr>
          <w:rStyle w:val="surname"/>
          <w:rFonts w:asciiTheme="minorHAnsi" w:hAnsiTheme="minorHAnsi" w:cstheme="minorHAnsi"/>
          <w:color w:val="000000" w:themeColor="text1"/>
          <w:szCs w:val="22"/>
        </w:rPr>
        <w:t>would like, once again,</w:t>
      </w:r>
      <w:r w:rsidR="00A60CC1">
        <w:rPr>
          <w:rStyle w:val="surname"/>
          <w:rFonts w:asciiTheme="minorHAnsi" w:hAnsiTheme="minorHAnsi" w:cstheme="minorHAnsi"/>
          <w:color w:val="000000" w:themeColor="text1"/>
          <w:szCs w:val="22"/>
        </w:rPr>
        <w:t xml:space="preserve"> steer the </w:t>
      </w:r>
      <w:r w:rsidR="00F45407" w:rsidRPr="008C5043">
        <w:rPr>
          <w:rStyle w:val="surname"/>
          <w:rFonts w:asciiTheme="minorHAnsi" w:hAnsiTheme="minorHAnsi" w:cstheme="minorHAnsi"/>
          <w:color w:val="000000" w:themeColor="text1"/>
          <w:szCs w:val="22"/>
        </w:rPr>
        <w:t>experience</w:t>
      </w:r>
      <w:r w:rsidR="00A60CC1">
        <w:rPr>
          <w:rStyle w:val="surname"/>
          <w:rFonts w:asciiTheme="minorHAnsi" w:hAnsiTheme="minorHAnsi" w:cstheme="minorHAnsi"/>
          <w:color w:val="000000" w:themeColor="text1"/>
          <w:szCs w:val="22"/>
        </w:rPr>
        <w:t xml:space="preserve"> into</w:t>
      </w:r>
      <w:r w:rsidR="00F45407" w:rsidRPr="008C5043">
        <w:rPr>
          <w:rStyle w:val="surname"/>
          <w:rFonts w:asciiTheme="minorHAnsi" w:hAnsiTheme="minorHAnsi" w:cstheme="minorHAnsi"/>
          <w:color w:val="000000" w:themeColor="text1"/>
          <w:szCs w:val="22"/>
        </w:rPr>
        <w:t xml:space="preserve"> a rich exchange of </w:t>
      </w:r>
      <w:r w:rsidR="00A60CC1">
        <w:rPr>
          <w:rStyle w:val="surname"/>
          <w:rFonts w:asciiTheme="minorHAnsi" w:hAnsiTheme="minorHAnsi" w:cstheme="minorHAnsi"/>
          <w:color w:val="000000" w:themeColor="text1"/>
          <w:szCs w:val="22"/>
        </w:rPr>
        <w:t xml:space="preserve">ideas, experiences and </w:t>
      </w:r>
      <w:r w:rsidR="00F45407" w:rsidRPr="008C5043">
        <w:rPr>
          <w:rStyle w:val="surname"/>
          <w:rFonts w:asciiTheme="minorHAnsi" w:hAnsiTheme="minorHAnsi" w:cstheme="minorHAnsi"/>
          <w:color w:val="000000" w:themeColor="text1"/>
          <w:szCs w:val="22"/>
        </w:rPr>
        <w:t>perspective</w:t>
      </w:r>
      <w:r w:rsidR="00A60CC1">
        <w:rPr>
          <w:rStyle w:val="surname"/>
          <w:rFonts w:asciiTheme="minorHAnsi" w:hAnsiTheme="minorHAnsi" w:cstheme="minorHAnsi"/>
          <w:color w:val="000000" w:themeColor="text1"/>
          <w:szCs w:val="22"/>
        </w:rPr>
        <w:t>s</w:t>
      </w:r>
      <w:r w:rsidR="00F45407" w:rsidRPr="008C5043">
        <w:rPr>
          <w:rStyle w:val="surname"/>
          <w:rFonts w:asciiTheme="minorHAnsi" w:hAnsiTheme="minorHAnsi" w:cstheme="minorHAnsi"/>
          <w:color w:val="000000" w:themeColor="text1"/>
          <w:szCs w:val="22"/>
        </w:rPr>
        <w:t xml:space="preserve">, on the past, present, and future state of comparative welfare research, </w:t>
      </w:r>
      <w:r w:rsidR="00A60CC1">
        <w:rPr>
          <w:rStyle w:val="surname"/>
          <w:rFonts w:asciiTheme="minorHAnsi" w:hAnsiTheme="minorHAnsi" w:cstheme="minorHAnsi"/>
          <w:color w:val="000000" w:themeColor="text1"/>
          <w:szCs w:val="22"/>
        </w:rPr>
        <w:t xml:space="preserve">with a strong focus on </w:t>
      </w:r>
      <w:r w:rsidR="00F45407" w:rsidRPr="008C5043">
        <w:rPr>
          <w:rStyle w:val="surname"/>
          <w:rFonts w:asciiTheme="minorHAnsi" w:hAnsiTheme="minorHAnsi" w:cstheme="minorHAnsi"/>
          <w:color w:val="000000" w:themeColor="text1"/>
          <w:szCs w:val="22"/>
        </w:rPr>
        <w:t>the perennial political truth that welfare reform continues to be difficult</w:t>
      </w:r>
      <w:r w:rsidR="00337D71" w:rsidRPr="008C5043">
        <w:rPr>
          <w:rStyle w:val="surname"/>
          <w:rFonts w:asciiTheme="minorHAnsi" w:hAnsiTheme="minorHAnsi" w:cstheme="minorHAnsi"/>
          <w:color w:val="000000" w:themeColor="text1"/>
          <w:szCs w:val="22"/>
        </w:rPr>
        <w:t xml:space="preserve">, but takes place despite </w:t>
      </w:r>
      <w:r w:rsidR="00A60CC1">
        <w:rPr>
          <w:rStyle w:val="surname"/>
          <w:rFonts w:asciiTheme="minorHAnsi" w:hAnsiTheme="minorHAnsi" w:cstheme="minorHAnsi"/>
          <w:color w:val="000000" w:themeColor="text1"/>
          <w:szCs w:val="22"/>
        </w:rPr>
        <w:t>many</w:t>
      </w:r>
      <w:r w:rsidR="00337D71" w:rsidRPr="008C5043">
        <w:rPr>
          <w:rStyle w:val="surname"/>
          <w:rFonts w:asciiTheme="minorHAnsi" w:hAnsiTheme="minorHAnsi" w:cstheme="minorHAnsi"/>
          <w:color w:val="000000" w:themeColor="text1"/>
          <w:szCs w:val="22"/>
        </w:rPr>
        <w:t xml:space="preserve"> constraints. </w:t>
      </w:r>
      <w:r w:rsidR="00570184" w:rsidRPr="008C5043">
        <w:rPr>
          <w:rStyle w:val="surname"/>
          <w:rFonts w:asciiTheme="minorHAnsi" w:hAnsiTheme="minorHAnsi" w:cstheme="minorHAnsi"/>
          <w:color w:val="000000" w:themeColor="text1"/>
          <w:szCs w:val="22"/>
        </w:rPr>
        <w:t xml:space="preserve">For this reason, we </w:t>
      </w:r>
      <w:proofErr w:type="spellStart"/>
      <w:r w:rsidR="00A60CC1">
        <w:rPr>
          <w:rStyle w:val="surname"/>
          <w:rFonts w:asciiTheme="minorHAnsi" w:hAnsiTheme="minorHAnsi" w:cstheme="minorHAnsi"/>
          <w:color w:val="000000" w:themeColor="text1"/>
          <w:szCs w:val="22"/>
        </w:rPr>
        <w:t>hved</w:t>
      </w:r>
      <w:proofErr w:type="spellEnd"/>
      <w:r w:rsidR="00A60CC1">
        <w:rPr>
          <w:rStyle w:val="surname"/>
          <w:rFonts w:asciiTheme="minorHAnsi" w:hAnsiTheme="minorHAnsi" w:cstheme="minorHAnsi"/>
          <w:color w:val="000000" w:themeColor="text1"/>
          <w:szCs w:val="22"/>
        </w:rPr>
        <w:t xml:space="preserve"> decided to</w:t>
      </w:r>
      <w:r w:rsidR="00570184" w:rsidRPr="008C5043">
        <w:rPr>
          <w:rStyle w:val="surname"/>
          <w:rFonts w:asciiTheme="minorHAnsi" w:hAnsiTheme="minorHAnsi" w:cstheme="minorHAnsi"/>
          <w:color w:val="000000" w:themeColor="text1"/>
          <w:szCs w:val="22"/>
        </w:rPr>
        <w:t xml:space="preserve"> structure the discussion around three broad themes, two anchor</w:t>
      </w:r>
      <w:r w:rsidR="00A60CC1">
        <w:rPr>
          <w:rStyle w:val="surname"/>
          <w:rFonts w:asciiTheme="minorHAnsi" w:hAnsiTheme="minorHAnsi" w:cstheme="minorHAnsi"/>
          <w:color w:val="000000" w:themeColor="text1"/>
          <w:szCs w:val="22"/>
        </w:rPr>
        <w:t>ed</w:t>
      </w:r>
      <w:r w:rsidR="00570184" w:rsidRPr="008C5043">
        <w:rPr>
          <w:rStyle w:val="surname"/>
          <w:rFonts w:asciiTheme="minorHAnsi" w:hAnsiTheme="minorHAnsi" w:cstheme="minorHAnsi"/>
          <w:color w:val="000000" w:themeColor="text1"/>
          <w:szCs w:val="22"/>
        </w:rPr>
        <w:t xml:space="preserve"> </w:t>
      </w:r>
      <w:r w:rsidR="00A60CC1">
        <w:rPr>
          <w:rStyle w:val="surname"/>
          <w:rFonts w:asciiTheme="minorHAnsi" w:hAnsiTheme="minorHAnsi" w:cstheme="minorHAnsi"/>
          <w:color w:val="000000" w:themeColor="text1"/>
          <w:szCs w:val="22"/>
        </w:rPr>
        <w:t xml:space="preserve">more </w:t>
      </w:r>
      <w:r w:rsidR="00570184" w:rsidRPr="008C5043">
        <w:rPr>
          <w:rStyle w:val="surname"/>
          <w:rFonts w:asciiTheme="minorHAnsi" w:hAnsiTheme="minorHAnsi" w:cstheme="minorHAnsi"/>
          <w:color w:val="000000" w:themeColor="text1"/>
          <w:szCs w:val="22"/>
        </w:rPr>
        <w:t xml:space="preserve">in </w:t>
      </w:r>
      <w:r w:rsidR="00B46076" w:rsidRPr="008C5043">
        <w:rPr>
          <w:rStyle w:val="surname"/>
          <w:rFonts w:asciiTheme="minorHAnsi" w:hAnsiTheme="minorHAnsi" w:cstheme="minorHAnsi"/>
          <w:color w:val="000000" w:themeColor="text1"/>
          <w:szCs w:val="22"/>
        </w:rPr>
        <w:t xml:space="preserve">ongoing </w:t>
      </w:r>
      <w:r w:rsidR="00570184" w:rsidRPr="008C5043">
        <w:rPr>
          <w:rStyle w:val="surname"/>
          <w:rFonts w:asciiTheme="minorHAnsi" w:hAnsiTheme="minorHAnsi" w:cstheme="minorHAnsi"/>
          <w:color w:val="000000" w:themeColor="text1"/>
          <w:szCs w:val="22"/>
        </w:rPr>
        <w:t>academic debate</w:t>
      </w:r>
      <w:r w:rsidR="00B46076" w:rsidRPr="008C5043">
        <w:rPr>
          <w:rStyle w:val="surname"/>
          <w:rFonts w:asciiTheme="minorHAnsi" w:hAnsiTheme="minorHAnsi" w:cstheme="minorHAnsi"/>
          <w:color w:val="000000" w:themeColor="text1"/>
          <w:szCs w:val="22"/>
        </w:rPr>
        <w:t>s</w:t>
      </w:r>
      <w:r w:rsidR="00570184" w:rsidRPr="008C5043">
        <w:rPr>
          <w:rStyle w:val="surname"/>
          <w:rFonts w:asciiTheme="minorHAnsi" w:hAnsiTheme="minorHAnsi" w:cstheme="minorHAnsi"/>
          <w:color w:val="000000" w:themeColor="text1"/>
          <w:szCs w:val="22"/>
        </w:rPr>
        <w:t xml:space="preserve">, and one confronting the real policy-making dilemma of </w:t>
      </w:r>
      <w:proofErr w:type="spellStart"/>
      <w:r w:rsidR="00570184" w:rsidRPr="008C5043">
        <w:rPr>
          <w:rStyle w:val="surname"/>
          <w:rFonts w:asciiTheme="minorHAnsi" w:hAnsiTheme="minorHAnsi" w:cstheme="minorHAnsi"/>
          <w:color w:val="000000" w:themeColor="text1"/>
          <w:szCs w:val="22"/>
        </w:rPr>
        <w:t>aligining</w:t>
      </w:r>
      <w:proofErr w:type="spellEnd"/>
      <w:r w:rsidR="00570184" w:rsidRPr="008C5043">
        <w:rPr>
          <w:rStyle w:val="surname"/>
          <w:rFonts w:asciiTheme="minorHAnsi" w:hAnsiTheme="minorHAnsi" w:cstheme="minorHAnsi"/>
          <w:color w:val="000000" w:themeColor="text1"/>
          <w:szCs w:val="22"/>
        </w:rPr>
        <w:t xml:space="preserve"> political responsiveness and government responsibility</w:t>
      </w:r>
      <w:r w:rsidR="00B46076" w:rsidRPr="008C5043">
        <w:rPr>
          <w:rStyle w:val="surname"/>
          <w:rFonts w:asciiTheme="minorHAnsi" w:hAnsiTheme="minorHAnsi" w:cstheme="minorHAnsi"/>
          <w:color w:val="000000" w:themeColor="text1"/>
          <w:szCs w:val="22"/>
        </w:rPr>
        <w:t xml:space="preserve"> in times of intrusive socioeconomic restructuring</w:t>
      </w:r>
      <w:r w:rsidR="00570184" w:rsidRPr="008C5043">
        <w:rPr>
          <w:rStyle w:val="surname"/>
          <w:rFonts w:asciiTheme="minorHAnsi" w:hAnsiTheme="minorHAnsi" w:cstheme="minorHAnsi"/>
          <w:color w:val="000000" w:themeColor="text1"/>
          <w:szCs w:val="22"/>
        </w:rPr>
        <w:t>.</w:t>
      </w:r>
    </w:p>
    <w:p w:rsidR="000262C7" w:rsidRPr="008C5043" w:rsidRDefault="000262C7" w:rsidP="00486ABB">
      <w:pPr>
        <w:pStyle w:val="TextBody-firstparagraph"/>
        <w:rPr>
          <w:rStyle w:val="surname"/>
          <w:rFonts w:asciiTheme="minorHAnsi" w:hAnsiTheme="minorHAnsi" w:cstheme="minorHAnsi"/>
          <w:color w:val="000000" w:themeColor="text1"/>
          <w:szCs w:val="22"/>
        </w:rPr>
      </w:pPr>
    </w:p>
    <w:p w:rsidR="00570184" w:rsidRPr="008C5043" w:rsidRDefault="00570184" w:rsidP="00570184">
      <w:pPr>
        <w:pStyle w:val="TextBody-firstparagraph"/>
        <w:numPr>
          <w:ilvl w:val="0"/>
          <w:numId w:val="3"/>
        </w:numPr>
        <w:rPr>
          <w:rStyle w:val="surname"/>
          <w:rFonts w:asciiTheme="minorHAnsi" w:hAnsiTheme="minorHAnsi" w:cstheme="minorHAnsi"/>
          <w:b/>
          <w:color w:val="000000" w:themeColor="text1"/>
          <w:szCs w:val="22"/>
        </w:rPr>
      </w:pPr>
      <w:r w:rsidRPr="008C5043">
        <w:rPr>
          <w:rStyle w:val="surname"/>
          <w:rFonts w:asciiTheme="minorHAnsi" w:hAnsiTheme="minorHAnsi" w:cstheme="minorHAnsi"/>
          <w:b/>
          <w:color w:val="000000" w:themeColor="text1"/>
          <w:szCs w:val="22"/>
        </w:rPr>
        <w:t>Looking back on past conjectures</w:t>
      </w:r>
      <w:r w:rsidR="00882EF3">
        <w:rPr>
          <w:rStyle w:val="surname"/>
          <w:rFonts w:asciiTheme="minorHAnsi" w:hAnsiTheme="minorHAnsi" w:cstheme="minorHAnsi"/>
          <w:b/>
          <w:color w:val="000000" w:themeColor="text1"/>
          <w:szCs w:val="22"/>
        </w:rPr>
        <w:t xml:space="preserve">: How </w:t>
      </w:r>
      <w:r w:rsidR="00FD262F">
        <w:rPr>
          <w:rStyle w:val="surname"/>
          <w:rFonts w:asciiTheme="minorHAnsi" w:hAnsiTheme="minorHAnsi" w:cstheme="minorHAnsi"/>
          <w:b/>
          <w:color w:val="000000" w:themeColor="text1"/>
          <w:szCs w:val="22"/>
        </w:rPr>
        <w:t xml:space="preserve">welfare state </w:t>
      </w:r>
      <w:r w:rsidR="00882EF3">
        <w:rPr>
          <w:rStyle w:val="surname"/>
          <w:rFonts w:asciiTheme="minorHAnsi" w:hAnsiTheme="minorHAnsi" w:cstheme="minorHAnsi"/>
          <w:b/>
          <w:color w:val="000000" w:themeColor="text1"/>
          <w:szCs w:val="22"/>
        </w:rPr>
        <w:t>change?</w:t>
      </w:r>
    </w:p>
    <w:p w:rsidR="00EB2492" w:rsidRDefault="00570184" w:rsidP="00570184">
      <w:pPr>
        <w:pStyle w:val="TextBody-firstparagraph"/>
        <w:rPr>
          <w:rFonts w:asciiTheme="minorHAnsi" w:hAnsiTheme="minorHAnsi" w:cstheme="minorHAnsi"/>
          <w:color w:val="000000" w:themeColor="text1"/>
          <w:sz w:val="22"/>
          <w:szCs w:val="22"/>
        </w:rPr>
      </w:pPr>
      <w:r w:rsidRPr="008C5043">
        <w:rPr>
          <w:rStyle w:val="surname"/>
          <w:rFonts w:asciiTheme="minorHAnsi" w:hAnsiTheme="minorHAnsi" w:cstheme="minorHAnsi"/>
          <w:color w:val="000000" w:themeColor="text1"/>
          <w:szCs w:val="22"/>
        </w:rPr>
        <w:t xml:space="preserve">How do we look back on our </w:t>
      </w:r>
      <w:r w:rsidR="008C5043">
        <w:rPr>
          <w:rStyle w:val="surname"/>
          <w:rFonts w:asciiTheme="minorHAnsi" w:hAnsiTheme="minorHAnsi" w:cstheme="minorHAnsi"/>
          <w:color w:val="000000" w:themeColor="text1"/>
          <w:szCs w:val="22"/>
        </w:rPr>
        <w:t xml:space="preserve">academic </w:t>
      </w:r>
      <w:r w:rsidRPr="008C5043">
        <w:rPr>
          <w:rStyle w:val="surname"/>
          <w:rFonts w:asciiTheme="minorHAnsi" w:hAnsiTheme="minorHAnsi" w:cstheme="minorHAnsi"/>
          <w:color w:val="000000" w:themeColor="text1"/>
          <w:szCs w:val="22"/>
        </w:rPr>
        <w:t xml:space="preserve">contributions in terms of substantive continuity and policy change, the relative importance of the endogenous and exogenous drivers of welfare state (non-)change, and the politics behind the reform momentum?  </w:t>
      </w:r>
      <w:r w:rsidR="00B46076" w:rsidRPr="008C5043">
        <w:rPr>
          <w:rStyle w:val="surname"/>
          <w:rFonts w:asciiTheme="minorHAnsi" w:hAnsiTheme="minorHAnsi" w:cstheme="minorHAnsi"/>
          <w:color w:val="000000" w:themeColor="text1"/>
          <w:szCs w:val="22"/>
        </w:rPr>
        <w:t>A</w:t>
      </w:r>
      <w:r w:rsidR="00A60CC1">
        <w:rPr>
          <w:rStyle w:val="surname"/>
          <w:rFonts w:asciiTheme="minorHAnsi" w:hAnsiTheme="minorHAnsi" w:cstheme="minorHAnsi"/>
          <w:color w:val="000000" w:themeColor="text1"/>
          <w:szCs w:val="22"/>
        </w:rPr>
        <w:t>dmittedl</w:t>
      </w:r>
      <w:r w:rsidR="00B46076" w:rsidRPr="008C5043">
        <w:rPr>
          <w:rStyle w:val="surname"/>
          <w:rFonts w:asciiTheme="minorHAnsi" w:hAnsiTheme="minorHAnsi" w:cstheme="minorHAnsi"/>
          <w:color w:val="000000" w:themeColor="text1"/>
          <w:szCs w:val="22"/>
        </w:rPr>
        <w:t>y, the</w:t>
      </w:r>
      <w:r w:rsidRPr="008C5043">
        <w:rPr>
          <w:rStyle w:val="surname"/>
          <w:rFonts w:asciiTheme="minorHAnsi" w:hAnsiTheme="minorHAnsi" w:cstheme="minorHAnsi"/>
          <w:color w:val="000000" w:themeColor="text1"/>
          <w:szCs w:val="22"/>
        </w:rPr>
        <w:t xml:space="preserve"> </w:t>
      </w:r>
      <w:r w:rsidR="00B46076" w:rsidRPr="008C5043">
        <w:rPr>
          <w:rFonts w:asciiTheme="minorHAnsi" w:hAnsiTheme="minorHAnsi" w:cstheme="minorHAnsi"/>
          <w:color w:val="000000" w:themeColor="text1"/>
          <w:sz w:val="22"/>
          <w:szCs w:val="22"/>
        </w:rPr>
        <w:t>academic debate about 21</w:t>
      </w:r>
      <w:r w:rsidR="00B46076" w:rsidRPr="008C5043">
        <w:rPr>
          <w:rFonts w:asciiTheme="minorHAnsi" w:hAnsiTheme="minorHAnsi" w:cstheme="minorHAnsi"/>
          <w:color w:val="000000" w:themeColor="text1"/>
          <w:sz w:val="22"/>
          <w:szCs w:val="22"/>
          <w:vertAlign w:val="superscript"/>
        </w:rPr>
        <w:t>st</w:t>
      </w:r>
      <w:r w:rsidR="00B46076" w:rsidRPr="008C5043">
        <w:rPr>
          <w:rFonts w:asciiTheme="minorHAnsi" w:hAnsiTheme="minorHAnsi" w:cstheme="minorHAnsi"/>
          <w:color w:val="000000" w:themeColor="text1"/>
          <w:sz w:val="22"/>
          <w:szCs w:val="22"/>
        </w:rPr>
        <w:t xml:space="preserve"> century welfare provision is distinctly different in comparison </w:t>
      </w:r>
      <w:r w:rsidR="001A3F98">
        <w:rPr>
          <w:rFonts w:asciiTheme="minorHAnsi" w:hAnsiTheme="minorHAnsi" w:cstheme="minorHAnsi"/>
          <w:color w:val="000000" w:themeColor="text1"/>
          <w:sz w:val="22"/>
          <w:szCs w:val="22"/>
        </w:rPr>
        <w:t xml:space="preserve">to </w:t>
      </w:r>
      <w:r w:rsidR="00B46076" w:rsidRPr="008C5043">
        <w:rPr>
          <w:rFonts w:asciiTheme="minorHAnsi" w:hAnsiTheme="minorHAnsi" w:cstheme="minorHAnsi"/>
          <w:color w:val="000000" w:themeColor="text1"/>
          <w:sz w:val="22"/>
          <w:szCs w:val="22"/>
        </w:rPr>
        <w:t xml:space="preserve">two decades ago. Attempts to explain welfare state diversity and political stalemates in retrenchment endeavours, </w:t>
      </w:r>
      <w:r w:rsidR="00A60CC1">
        <w:rPr>
          <w:rFonts w:asciiTheme="minorHAnsi" w:hAnsiTheme="minorHAnsi" w:cstheme="minorHAnsi"/>
          <w:color w:val="000000" w:themeColor="text1"/>
          <w:sz w:val="22"/>
          <w:szCs w:val="22"/>
        </w:rPr>
        <w:t xml:space="preserve">steeped in </w:t>
      </w:r>
      <w:r w:rsidR="00B46076" w:rsidRPr="008C5043">
        <w:rPr>
          <w:rFonts w:asciiTheme="minorHAnsi" w:hAnsiTheme="minorHAnsi" w:cstheme="minorHAnsi"/>
          <w:color w:val="000000" w:themeColor="text1"/>
          <w:sz w:val="22"/>
          <w:szCs w:val="22"/>
        </w:rPr>
        <w:t xml:space="preserve">the work of </w:t>
      </w:r>
      <w:proofErr w:type="spellStart"/>
      <w:r w:rsidR="00B46076" w:rsidRPr="008C5043">
        <w:rPr>
          <w:rFonts w:asciiTheme="minorHAnsi" w:hAnsiTheme="minorHAnsi" w:cstheme="minorHAnsi"/>
          <w:color w:val="000000" w:themeColor="text1"/>
          <w:sz w:val="22"/>
          <w:szCs w:val="22"/>
        </w:rPr>
        <w:t>Esping</w:t>
      </w:r>
      <w:proofErr w:type="spellEnd"/>
      <w:r w:rsidR="00B46076" w:rsidRPr="008C5043">
        <w:rPr>
          <w:rFonts w:asciiTheme="minorHAnsi" w:hAnsiTheme="minorHAnsi" w:cstheme="minorHAnsi"/>
          <w:color w:val="000000" w:themeColor="text1"/>
          <w:sz w:val="22"/>
          <w:szCs w:val="22"/>
        </w:rPr>
        <w:t>-Andersen on ‘the three worlds of welfare capitalism</w:t>
      </w:r>
      <w:r w:rsidR="00EB2492">
        <w:rPr>
          <w:rFonts w:asciiTheme="minorHAnsi" w:hAnsiTheme="minorHAnsi" w:cstheme="minorHAnsi"/>
          <w:color w:val="000000" w:themeColor="text1"/>
          <w:sz w:val="22"/>
          <w:szCs w:val="22"/>
        </w:rPr>
        <w:t>’</w:t>
      </w:r>
      <w:r w:rsidR="00B64596">
        <w:rPr>
          <w:rFonts w:asciiTheme="minorHAnsi" w:hAnsiTheme="minorHAnsi" w:cstheme="minorHAnsi"/>
          <w:color w:val="000000" w:themeColor="text1"/>
          <w:sz w:val="22"/>
          <w:szCs w:val="22"/>
        </w:rPr>
        <w:t xml:space="preserve"> and </w:t>
      </w:r>
      <w:r w:rsidR="00B46076" w:rsidRPr="008C5043">
        <w:rPr>
          <w:rFonts w:asciiTheme="minorHAnsi" w:hAnsiTheme="minorHAnsi" w:cstheme="minorHAnsi"/>
          <w:color w:val="000000" w:themeColor="text1"/>
          <w:sz w:val="22"/>
          <w:szCs w:val="22"/>
        </w:rPr>
        <w:t>Pierson’s conjecture of the ‘new politics’</w:t>
      </w:r>
      <w:r w:rsidR="00EB2492">
        <w:rPr>
          <w:rFonts w:asciiTheme="minorHAnsi" w:hAnsiTheme="minorHAnsi" w:cstheme="minorHAnsi"/>
          <w:color w:val="000000" w:themeColor="text1"/>
          <w:sz w:val="22"/>
          <w:szCs w:val="22"/>
        </w:rPr>
        <w:t xml:space="preserve"> of welfare retrenchment opposition</w:t>
      </w:r>
      <w:r w:rsidR="00B46076" w:rsidRPr="008C5043">
        <w:rPr>
          <w:rFonts w:asciiTheme="minorHAnsi" w:hAnsiTheme="minorHAnsi" w:cstheme="minorHAnsi"/>
          <w:color w:val="000000" w:themeColor="text1"/>
          <w:sz w:val="22"/>
          <w:szCs w:val="22"/>
        </w:rPr>
        <w:t xml:space="preserve"> </w:t>
      </w:r>
      <w:r w:rsidR="00EB2492">
        <w:rPr>
          <w:rFonts w:asciiTheme="minorHAnsi" w:hAnsiTheme="minorHAnsi" w:cstheme="minorHAnsi"/>
          <w:color w:val="000000" w:themeColor="text1"/>
          <w:sz w:val="22"/>
          <w:szCs w:val="22"/>
        </w:rPr>
        <w:t>from</w:t>
      </w:r>
      <w:r w:rsidR="00B46076" w:rsidRPr="008C5043">
        <w:rPr>
          <w:rFonts w:asciiTheme="minorHAnsi" w:hAnsiTheme="minorHAnsi" w:cstheme="minorHAnsi"/>
          <w:color w:val="000000" w:themeColor="text1"/>
          <w:sz w:val="22"/>
          <w:szCs w:val="22"/>
        </w:rPr>
        <w:t xml:space="preserve"> the 1990s, have given </w:t>
      </w:r>
      <w:r w:rsidR="00A60CC1">
        <w:rPr>
          <w:rFonts w:asciiTheme="minorHAnsi" w:hAnsiTheme="minorHAnsi" w:cstheme="minorHAnsi"/>
          <w:color w:val="000000" w:themeColor="text1"/>
          <w:sz w:val="22"/>
          <w:szCs w:val="22"/>
        </w:rPr>
        <w:t xml:space="preserve">way </w:t>
      </w:r>
      <w:r w:rsidR="00B46076" w:rsidRPr="008C5043">
        <w:rPr>
          <w:rFonts w:asciiTheme="minorHAnsi" w:hAnsiTheme="minorHAnsi" w:cstheme="minorHAnsi"/>
          <w:color w:val="000000" w:themeColor="text1"/>
          <w:sz w:val="22"/>
          <w:szCs w:val="22"/>
        </w:rPr>
        <w:t xml:space="preserve">to new questions and understandings of transformative welfare </w:t>
      </w:r>
      <w:r w:rsidR="00A60CC1">
        <w:rPr>
          <w:rFonts w:asciiTheme="minorHAnsi" w:hAnsiTheme="minorHAnsi" w:cstheme="minorHAnsi"/>
          <w:color w:val="000000" w:themeColor="text1"/>
          <w:sz w:val="22"/>
          <w:szCs w:val="22"/>
        </w:rPr>
        <w:t>recalibration</w:t>
      </w:r>
      <w:r w:rsidR="00B46076" w:rsidRPr="008C5043">
        <w:rPr>
          <w:rFonts w:asciiTheme="minorHAnsi" w:hAnsiTheme="minorHAnsi" w:cstheme="minorHAnsi"/>
          <w:color w:val="000000" w:themeColor="text1"/>
          <w:sz w:val="22"/>
          <w:szCs w:val="22"/>
        </w:rPr>
        <w:t>, especially, over the past decade.</w:t>
      </w:r>
      <w:r w:rsidR="008C5043" w:rsidRPr="008C5043">
        <w:rPr>
          <w:rFonts w:asciiTheme="minorHAnsi" w:hAnsiTheme="minorHAnsi" w:cstheme="minorHAnsi"/>
          <w:color w:val="000000" w:themeColor="text1"/>
          <w:sz w:val="22"/>
          <w:szCs w:val="22"/>
        </w:rPr>
        <w:t xml:space="preserve"> </w:t>
      </w:r>
      <w:r w:rsidR="00B46076" w:rsidRPr="008C5043">
        <w:rPr>
          <w:rFonts w:asciiTheme="minorHAnsi" w:hAnsiTheme="minorHAnsi" w:cstheme="minorHAnsi"/>
          <w:color w:val="000000" w:themeColor="text1"/>
          <w:sz w:val="22"/>
          <w:szCs w:val="22"/>
        </w:rPr>
        <w:t>What drives welfare recalibration? Which institutions, ideas</w:t>
      </w:r>
      <w:r w:rsidR="00A60CC1">
        <w:rPr>
          <w:rFonts w:asciiTheme="minorHAnsi" w:hAnsiTheme="minorHAnsi" w:cstheme="minorHAnsi"/>
          <w:color w:val="000000" w:themeColor="text1"/>
          <w:sz w:val="22"/>
          <w:szCs w:val="22"/>
        </w:rPr>
        <w:t>, interests</w:t>
      </w:r>
      <w:r w:rsidR="00B46076" w:rsidRPr="008C5043">
        <w:rPr>
          <w:rFonts w:asciiTheme="minorHAnsi" w:hAnsiTheme="minorHAnsi" w:cstheme="minorHAnsi"/>
          <w:color w:val="000000" w:themeColor="text1"/>
          <w:sz w:val="22"/>
          <w:szCs w:val="22"/>
        </w:rPr>
        <w:t xml:space="preserve"> and power resources help reform enactment and policy delivery, and vice </w:t>
      </w:r>
      <w:proofErr w:type="gramStart"/>
      <w:r w:rsidR="00B46076" w:rsidRPr="008C5043">
        <w:rPr>
          <w:rFonts w:asciiTheme="minorHAnsi" w:hAnsiTheme="minorHAnsi" w:cstheme="minorHAnsi"/>
          <w:color w:val="000000" w:themeColor="text1"/>
          <w:sz w:val="22"/>
          <w:szCs w:val="22"/>
        </w:rPr>
        <w:t>versa</w:t>
      </w:r>
      <w:proofErr w:type="gramEnd"/>
      <w:r w:rsidR="00B46076" w:rsidRPr="008C5043">
        <w:rPr>
          <w:rFonts w:asciiTheme="minorHAnsi" w:hAnsiTheme="minorHAnsi" w:cstheme="minorHAnsi"/>
          <w:color w:val="000000" w:themeColor="text1"/>
          <w:sz w:val="22"/>
          <w:szCs w:val="22"/>
        </w:rPr>
        <w:t xml:space="preserve"> which institutional conditions inhibit transformative policy change?</w:t>
      </w:r>
      <w:r w:rsidR="00EB2492">
        <w:rPr>
          <w:rFonts w:asciiTheme="minorHAnsi" w:hAnsiTheme="minorHAnsi" w:cstheme="minorHAnsi"/>
          <w:color w:val="000000" w:themeColor="text1"/>
          <w:sz w:val="22"/>
          <w:szCs w:val="22"/>
        </w:rPr>
        <w:t xml:space="preserve"> </w:t>
      </w:r>
      <w:r w:rsidR="00B64596">
        <w:rPr>
          <w:rFonts w:asciiTheme="minorHAnsi" w:hAnsiTheme="minorHAnsi" w:cstheme="minorHAnsi"/>
          <w:color w:val="000000" w:themeColor="text1"/>
          <w:sz w:val="22"/>
          <w:szCs w:val="22"/>
        </w:rPr>
        <w:t xml:space="preserve">What </w:t>
      </w:r>
      <w:proofErr w:type="gramStart"/>
      <w:r w:rsidR="00B64596">
        <w:rPr>
          <w:rFonts w:asciiTheme="minorHAnsi" w:hAnsiTheme="minorHAnsi" w:cstheme="minorHAnsi"/>
          <w:color w:val="000000" w:themeColor="text1"/>
          <w:sz w:val="22"/>
          <w:szCs w:val="22"/>
        </w:rPr>
        <w:t>impact</w:t>
      </w:r>
      <w:proofErr w:type="gramEnd"/>
      <w:r w:rsidR="00B64596">
        <w:rPr>
          <w:rFonts w:asciiTheme="minorHAnsi" w:hAnsiTheme="minorHAnsi" w:cstheme="minorHAnsi"/>
          <w:color w:val="000000" w:themeColor="text1"/>
          <w:sz w:val="22"/>
          <w:szCs w:val="22"/>
        </w:rPr>
        <w:t xml:space="preserve"> for the entry of women into the labour market and what role for a gendered perspective? </w:t>
      </w:r>
      <w:r w:rsidR="00EB2492">
        <w:rPr>
          <w:rFonts w:asciiTheme="minorHAnsi" w:hAnsiTheme="minorHAnsi" w:cstheme="minorHAnsi"/>
          <w:color w:val="000000" w:themeColor="text1"/>
          <w:sz w:val="22"/>
          <w:szCs w:val="22"/>
        </w:rPr>
        <w:t xml:space="preserve">How do we account for the social fact of expanding welfare effort in the wake of the global financial crisis across the OECD area not being able to halt the unwavering rise in poverty and inequality? </w:t>
      </w:r>
    </w:p>
    <w:p w:rsidR="00552094" w:rsidRDefault="00B46076" w:rsidP="00570184">
      <w:pPr>
        <w:pStyle w:val="TextBody-firstparagraph"/>
        <w:rPr>
          <w:rFonts w:asciiTheme="minorHAnsi" w:hAnsiTheme="minorHAnsi" w:cstheme="minorHAnsi"/>
          <w:color w:val="000000" w:themeColor="text1"/>
          <w:sz w:val="22"/>
          <w:szCs w:val="22"/>
        </w:rPr>
      </w:pPr>
      <w:r w:rsidRPr="008C5043">
        <w:rPr>
          <w:rFonts w:asciiTheme="minorHAnsi" w:hAnsiTheme="minorHAnsi" w:cstheme="minorHAnsi"/>
          <w:color w:val="000000" w:themeColor="text1"/>
          <w:sz w:val="22"/>
          <w:szCs w:val="22"/>
        </w:rPr>
        <w:t xml:space="preserve"> What motivates political actors to pursue reform or, vice versa, decline to ponder intrusive policy </w:t>
      </w:r>
      <w:proofErr w:type="spellStart"/>
      <w:r w:rsidRPr="008C5043">
        <w:rPr>
          <w:rFonts w:asciiTheme="minorHAnsi" w:hAnsiTheme="minorHAnsi" w:cstheme="minorHAnsi"/>
          <w:color w:val="000000" w:themeColor="text1"/>
          <w:sz w:val="22"/>
          <w:szCs w:val="22"/>
        </w:rPr>
        <w:t>change?</w:t>
      </w:r>
    </w:p>
    <w:p w:rsidR="000E63D4" w:rsidRDefault="00B46076" w:rsidP="00570184">
      <w:pPr>
        <w:pStyle w:val="TextBody-firstparagraph"/>
        <w:rPr>
          <w:rFonts w:asciiTheme="minorHAnsi" w:hAnsiTheme="minorHAnsi" w:cstheme="minorHAnsi"/>
          <w:color w:val="000000" w:themeColor="text1"/>
          <w:sz w:val="22"/>
          <w:szCs w:val="22"/>
        </w:rPr>
      </w:pPr>
      <w:bookmarkStart w:id="0" w:name="_GoBack"/>
      <w:bookmarkEnd w:id="0"/>
      <w:proofErr w:type="spellEnd"/>
      <w:r w:rsidRPr="008C5043">
        <w:rPr>
          <w:rFonts w:asciiTheme="minorHAnsi" w:hAnsiTheme="minorHAnsi" w:cstheme="minorHAnsi"/>
          <w:color w:val="000000" w:themeColor="text1"/>
          <w:sz w:val="22"/>
          <w:szCs w:val="22"/>
        </w:rPr>
        <w:lastRenderedPageBreak/>
        <w:t xml:space="preserve">To what extent and how have the political boundaries of EU and domestic social and economic policy been </w:t>
      </w:r>
      <w:r w:rsidR="00A60CC1">
        <w:rPr>
          <w:rFonts w:asciiTheme="minorHAnsi" w:hAnsiTheme="minorHAnsi" w:cstheme="minorHAnsi"/>
          <w:color w:val="000000" w:themeColor="text1"/>
          <w:sz w:val="22"/>
          <w:szCs w:val="22"/>
        </w:rPr>
        <w:t>recast</w:t>
      </w:r>
      <w:r w:rsidRPr="008C5043">
        <w:rPr>
          <w:rFonts w:asciiTheme="minorHAnsi" w:hAnsiTheme="minorHAnsi" w:cstheme="minorHAnsi"/>
          <w:color w:val="000000" w:themeColor="text1"/>
          <w:sz w:val="22"/>
          <w:szCs w:val="22"/>
        </w:rPr>
        <w:t xml:space="preserve"> on the backdrop of new conflict lines</w:t>
      </w:r>
      <w:r w:rsidR="008C5043" w:rsidRPr="008C5043">
        <w:rPr>
          <w:rFonts w:asciiTheme="minorHAnsi" w:hAnsiTheme="minorHAnsi" w:cstheme="minorHAnsi"/>
          <w:color w:val="000000" w:themeColor="text1"/>
          <w:sz w:val="22"/>
          <w:szCs w:val="22"/>
        </w:rPr>
        <w:t xml:space="preserve"> (</w:t>
      </w:r>
      <w:r w:rsidRPr="008C5043">
        <w:rPr>
          <w:rFonts w:asciiTheme="minorHAnsi" w:hAnsiTheme="minorHAnsi" w:cstheme="minorHAnsi"/>
          <w:color w:val="000000" w:themeColor="text1"/>
          <w:sz w:val="22"/>
          <w:szCs w:val="22"/>
        </w:rPr>
        <w:t>especially across the post-crisis Eurozone</w:t>
      </w:r>
      <w:r w:rsidR="008C5043" w:rsidRPr="008C5043">
        <w:rPr>
          <w:rFonts w:asciiTheme="minorHAnsi" w:hAnsiTheme="minorHAnsi" w:cstheme="minorHAnsi"/>
          <w:color w:val="000000" w:themeColor="text1"/>
          <w:sz w:val="22"/>
          <w:szCs w:val="22"/>
        </w:rPr>
        <w:t>)</w:t>
      </w:r>
      <w:r w:rsidRPr="008C5043">
        <w:rPr>
          <w:rFonts w:asciiTheme="minorHAnsi" w:hAnsiTheme="minorHAnsi" w:cstheme="minorHAnsi"/>
          <w:color w:val="000000" w:themeColor="text1"/>
          <w:sz w:val="22"/>
          <w:szCs w:val="22"/>
        </w:rPr>
        <w:t>?</w:t>
      </w:r>
      <w:r w:rsidR="008C5043" w:rsidRPr="008C5043">
        <w:rPr>
          <w:rFonts w:asciiTheme="minorHAnsi" w:hAnsiTheme="minorHAnsi" w:cstheme="minorHAnsi"/>
          <w:color w:val="000000" w:themeColor="text1"/>
          <w:sz w:val="22"/>
          <w:szCs w:val="22"/>
        </w:rPr>
        <w:t xml:space="preserve"> </w:t>
      </w:r>
      <w:r w:rsidRPr="008C5043">
        <w:rPr>
          <w:rFonts w:asciiTheme="minorHAnsi" w:hAnsiTheme="minorHAnsi" w:cstheme="minorHAnsi"/>
          <w:color w:val="000000" w:themeColor="text1"/>
          <w:sz w:val="22"/>
          <w:szCs w:val="22"/>
        </w:rPr>
        <w:t xml:space="preserve">How do variegated welfare regimes across Europe continue to struggle </w:t>
      </w:r>
      <w:r w:rsidR="008C5043" w:rsidRPr="008C5043">
        <w:rPr>
          <w:rFonts w:asciiTheme="minorHAnsi" w:hAnsiTheme="minorHAnsi" w:cstheme="minorHAnsi"/>
          <w:color w:val="000000" w:themeColor="text1"/>
          <w:sz w:val="22"/>
          <w:szCs w:val="22"/>
        </w:rPr>
        <w:t>with</w:t>
      </w:r>
      <w:r w:rsidRPr="008C5043">
        <w:rPr>
          <w:rFonts w:asciiTheme="minorHAnsi" w:hAnsiTheme="minorHAnsi" w:cstheme="minorHAnsi"/>
          <w:color w:val="000000" w:themeColor="text1"/>
          <w:sz w:val="22"/>
          <w:szCs w:val="22"/>
        </w:rPr>
        <w:t xml:space="preserve"> reconcil</w:t>
      </w:r>
      <w:r w:rsidR="008C5043" w:rsidRPr="008C5043">
        <w:rPr>
          <w:rFonts w:asciiTheme="minorHAnsi" w:hAnsiTheme="minorHAnsi" w:cstheme="minorHAnsi"/>
          <w:color w:val="000000" w:themeColor="text1"/>
          <w:sz w:val="22"/>
          <w:szCs w:val="22"/>
        </w:rPr>
        <w:t>ing</w:t>
      </w:r>
      <w:r w:rsidRPr="008C5043">
        <w:rPr>
          <w:rFonts w:asciiTheme="minorHAnsi" w:hAnsiTheme="minorHAnsi" w:cstheme="minorHAnsi"/>
          <w:color w:val="000000" w:themeColor="text1"/>
          <w:sz w:val="22"/>
          <w:szCs w:val="22"/>
        </w:rPr>
        <w:t xml:space="preserve"> the alleged trade-off equity and efficiency</w:t>
      </w:r>
      <w:r w:rsidR="00A60CC1">
        <w:rPr>
          <w:rFonts w:asciiTheme="minorHAnsi" w:hAnsiTheme="minorHAnsi" w:cstheme="minorHAnsi"/>
          <w:color w:val="000000" w:themeColor="text1"/>
          <w:sz w:val="22"/>
          <w:szCs w:val="22"/>
        </w:rPr>
        <w:t xml:space="preserve"> under post-industrial economic, social and political</w:t>
      </w:r>
      <w:r w:rsidRPr="008C5043">
        <w:rPr>
          <w:rFonts w:asciiTheme="minorHAnsi" w:hAnsiTheme="minorHAnsi" w:cstheme="minorHAnsi"/>
          <w:color w:val="000000" w:themeColor="text1"/>
          <w:sz w:val="22"/>
          <w:szCs w:val="22"/>
        </w:rPr>
        <w:t>?</w:t>
      </w:r>
      <w:r w:rsidR="008C5043" w:rsidRPr="008C5043">
        <w:rPr>
          <w:rFonts w:asciiTheme="minorHAnsi" w:hAnsiTheme="minorHAnsi" w:cstheme="minorHAnsi"/>
          <w:color w:val="000000" w:themeColor="text1"/>
          <w:sz w:val="22"/>
          <w:szCs w:val="22"/>
        </w:rPr>
        <w:t xml:space="preserve"> </w:t>
      </w:r>
      <w:r w:rsidR="00EB2492">
        <w:rPr>
          <w:rFonts w:asciiTheme="minorHAnsi" w:hAnsiTheme="minorHAnsi" w:cstheme="minorHAnsi"/>
          <w:color w:val="000000" w:themeColor="text1"/>
          <w:sz w:val="22"/>
          <w:szCs w:val="22"/>
        </w:rPr>
        <w:t xml:space="preserve">Over the past decade, there have been modest but significant </w:t>
      </w:r>
      <w:r w:rsidR="00A60CC1">
        <w:rPr>
          <w:rFonts w:asciiTheme="minorHAnsi" w:hAnsiTheme="minorHAnsi" w:cstheme="minorHAnsi"/>
          <w:color w:val="000000" w:themeColor="text1"/>
          <w:sz w:val="22"/>
          <w:szCs w:val="22"/>
        </w:rPr>
        <w:t>enhancement</w:t>
      </w:r>
      <w:r w:rsidR="00DE1DEF">
        <w:rPr>
          <w:rFonts w:asciiTheme="minorHAnsi" w:hAnsiTheme="minorHAnsi" w:cstheme="minorHAnsi"/>
          <w:color w:val="000000" w:themeColor="text1"/>
          <w:sz w:val="22"/>
          <w:szCs w:val="22"/>
        </w:rPr>
        <w:t xml:space="preserve"> in active labour market policy and family </w:t>
      </w:r>
      <w:r w:rsidR="00A60CC1">
        <w:rPr>
          <w:rFonts w:asciiTheme="minorHAnsi" w:hAnsiTheme="minorHAnsi" w:cstheme="minorHAnsi"/>
          <w:color w:val="000000" w:themeColor="text1"/>
          <w:sz w:val="22"/>
          <w:szCs w:val="22"/>
        </w:rPr>
        <w:t>services</w:t>
      </w:r>
      <w:r w:rsidR="00DE1DEF">
        <w:rPr>
          <w:rFonts w:asciiTheme="minorHAnsi" w:hAnsiTheme="minorHAnsi" w:cstheme="minorHAnsi"/>
          <w:color w:val="000000" w:themeColor="text1"/>
          <w:sz w:val="22"/>
          <w:szCs w:val="22"/>
        </w:rPr>
        <w:t xml:space="preserve">, including </w:t>
      </w:r>
      <w:proofErr w:type="gramStart"/>
      <w:r w:rsidR="00DE1DEF">
        <w:rPr>
          <w:rFonts w:asciiTheme="minorHAnsi" w:hAnsiTheme="minorHAnsi" w:cstheme="minorHAnsi"/>
          <w:color w:val="000000" w:themeColor="text1"/>
          <w:sz w:val="22"/>
          <w:szCs w:val="22"/>
        </w:rPr>
        <w:t>child care</w:t>
      </w:r>
      <w:proofErr w:type="gramEnd"/>
      <w:r w:rsidR="00DE1DEF">
        <w:rPr>
          <w:rFonts w:asciiTheme="minorHAnsi" w:hAnsiTheme="minorHAnsi" w:cstheme="minorHAnsi"/>
          <w:color w:val="000000" w:themeColor="text1"/>
          <w:sz w:val="22"/>
          <w:szCs w:val="22"/>
        </w:rPr>
        <w:t xml:space="preserve"> and long-term care, in many countries in the OECD area. The rise of capacitating social investment policies, the record </w:t>
      </w:r>
      <w:r w:rsidR="00A60CC1">
        <w:rPr>
          <w:rFonts w:asciiTheme="minorHAnsi" w:hAnsiTheme="minorHAnsi" w:cstheme="minorHAnsi"/>
          <w:color w:val="000000" w:themeColor="text1"/>
          <w:sz w:val="22"/>
          <w:szCs w:val="22"/>
        </w:rPr>
        <w:t xml:space="preserve">also </w:t>
      </w:r>
      <w:proofErr w:type="gramStart"/>
      <w:r w:rsidR="00DE1DEF">
        <w:rPr>
          <w:rFonts w:asciiTheme="minorHAnsi" w:hAnsiTheme="minorHAnsi" w:cstheme="minorHAnsi"/>
          <w:color w:val="000000" w:themeColor="text1"/>
          <w:sz w:val="22"/>
          <w:szCs w:val="22"/>
        </w:rPr>
        <w:t>shows,</w:t>
      </w:r>
      <w:proofErr w:type="gramEnd"/>
      <w:r w:rsidR="00DE1DEF">
        <w:rPr>
          <w:rFonts w:asciiTheme="minorHAnsi" w:hAnsiTheme="minorHAnsi" w:cstheme="minorHAnsi"/>
          <w:color w:val="000000" w:themeColor="text1"/>
          <w:sz w:val="22"/>
          <w:szCs w:val="22"/>
        </w:rPr>
        <w:t xml:space="preserve"> has</w:t>
      </w:r>
      <w:r w:rsidR="00A60CC1">
        <w:rPr>
          <w:rFonts w:asciiTheme="minorHAnsi" w:hAnsiTheme="minorHAnsi" w:cstheme="minorHAnsi"/>
          <w:color w:val="000000" w:themeColor="text1"/>
          <w:sz w:val="22"/>
          <w:szCs w:val="22"/>
        </w:rPr>
        <w:t xml:space="preserve"> not really </w:t>
      </w:r>
      <w:r w:rsidR="00DE1DEF">
        <w:rPr>
          <w:rFonts w:asciiTheme="minorHAnsi" w:hAnsiTheme="minorHAnsi" w:cstheme="minorHAnsi"/>
          <w:color w:val="000000" w:themeColor="text1"/>
          <w:sz w:val="22"/>
          <w:szCs w:val="22"/>
        </w:rPr>
        <w:t xml:space="preserve">crowded-out more traditional compensating social protection. </w:t>
      </w:r>
      <w:r w:rsidR="008C5043" w:rsidRPr="008C5043">
        <w:rPr>
          <w:rFonts w:asciiTheme="minorHAnsi" w:hAnsiTheme="minorHAnsi" w:cstheme="minorHAnsi"/>
          <w:color w:val="000000" w:themeColor="text1"/>
          <w:sz w:val="22"/>
          <w:szCs w:val="22"/>
        </w:rPr>
        <w:t>Is social investment</w:t>
      </w:r>
      <w:r w:rsidR="00882EF3">
        <w:rPr>
          <w:rFonts w:asciiTheme="minorHAnsi" w:hAnsiTheme="minorHAnsi" w:cstheme="minorHAnsi"/>
          <w:color w:val="000000" w:themeColor="text1"/>
          <w:sz w:val="22"/>
          <w:szCs w:val="22"/>
        </w:rPr>
        <w:t xml:space="preserve"> reform</w:t>
      </w:r>
      <w:r w:rsidR="008C5043" w:rsidRPr="008C5043">
        <w:rPr>
          <w:rFonts w:asciiTheme="minorHAnsi" w:hAnsiTheme="minorHAnsi" w:cstheme="minorHAnsi"/>
          <w:color w:val="000000" w:themeColor="text1"/>
          <w:sz w:val="22"/>
          <w:szCs w:val="22"/>
        </w:rPr>
        <w:t xml:space="preserve">, </w:t>
      </w:r>
      <w:r w:rsidR="001A3F98">
        <w:rPr>
          <w:rFonts w:asciiTheme="minorHAnsi" w:hAnsiTheme="minorHAnsi" w:cstheme="minorHAnsi"/>
          <w:color w:val="000000" w:themeColor="text1"/>
          <w:sz w:val="22"/>
          <w:szCs w:val="22"/>
        </w:rPr>
        <w:t xml:space="preserve">which </w:t>
      </w:r>
      <w:proofErr w:type="gramStart"/>
      <w:r w:rsidR="001A3F98">
        <w:rPr>
          <w:rFonts w:asciiTheme="minorHAnsi" w:hAnsiTheme="minorHAnsi" w:cstheme="minorHAnsi"/>
          <w:color w:val="000000" w:themeColor="text1"/>
          <w:sz w:val="22"/>
          <w:szCs w:val="22"/>
        </w:rPr>
        <w:t xml:space="preserve">was </w:t>
      </w:r>
      <w:r w:rsidR="002B0D4B">
        <w:rPr>
          <w:rFonts w:asciiTheme="minorHAnsi" w:hAnsiTheme="minorHAnsi" w:cstheme="minorHAnsi"/>
          <w:color w:val="000000" w:themeColor="text1"/>
          <w:sz w:val="22"/>
          <w:szCs w:val="22"/>
        </w:rPr>
        <w:t xml:space="preserve">partially </w:t>
      </w:r>
      <w:r w:rsidR="001A3F98">
        <w:rPr>
          <w:rFonts w:asciiTheme="minorHAnsi" w:hAnsiTheme="minorHAnsi" w:cstheme="minorHAnsi"/>
          <w:color w:val="000000" w:themeColor="text1"/>
          <w:sz w:val="22"/>
          <w:szCs w:val="22"/>
        </w:rPr>
        <w:t>conceived</w:t>
      </w:r>
      <w:proofErr w:type="gramEnd"/>
      <w:r w:rsidR="008C5043" w:rsidRPr="008C5043">
        <w:rPr>
          <w:rFonts w:asciiTheme="minorHAnsi" w:hAnsiTheme="minorHAnsi" w:cstheme="minorHAnsi"/>
          <w:color w:val="000000" w:themeColor="text1"/>
          <w:sz w:val="22"/>
          <w:szCs w:val="22"/>
        </w:rPr>
        <w:t xml:space="preserve"> at the 1998-1999 European forum</w:t>
      </w:r>
      <w:r w:rsidR="00EB2492">
        <w:rPr>
          <w:rFonts w:asciiTheme="minorHAnsi" w:hAnsiTheme="minorHAnsi" w:cstheme="minorHAnsi"/>
          <w:color w:val="000000" w:themeColor="text1"/>
          <w:sz w:val="22"/>
          <w:szCs w:val="22"/>
        </w:rPr>
        <w:t>,</w:t>
      </w:r>
      <w:r w:rsidR="008C5043" w:rsidRPr="008C5043">
        <w:rPr>
          <w:rFonts w:asciiTheme="minorHAnsi" w:hAnsiTheme="minorHAnsi" w:cstheme="minorHAnsi"/>
          <w:color w:val="000000" w:themeColor="text1"/>
          <w:sz w:val="22"/>
          <w:szCs w:val="22"/>
        </w:rPr>
        <w:t xml:space="preserve"> </w:t>
      </w:r>
      <w:r w:rsidRPr="008C5043">
        <w:rPr>
          <w:rFonts w:asciiTheme="minorHAnsi" w:hAnsiTheme="minorHAnsi" w:cstheme="minorHAnsi"/>
          <w:color w:val="000000" w:themeColor="text1"/>
          <w:sz w:val="22"/>
          <w:szCs w:val="22"/>
        </w:rPr>
        <w:t>(still) the more appropriate answer to the exigencies of the 21</w:t>
      </w:r>
      <w:r w:rsidRPr="008C5043">
        <w:rPr>
          <w:rFonts w:asciiTheme="minorHAnsi" w:hAnsiTheme="minorHAnsi" w:cstheme="minorHAnsi"/>
          <w:color w:val="000000" w:themeColor="text1"/>
          <w:sz w:val="22"/>
          <w:szCs w:val="22"/>
          <w:vertAlign w:val="superscript"/>
        </w:rPr>
        <w:t>st</w:t>
      </w:r>
      <w:r w:rsidRPr="008C5043">
        <w:rPr>
          <w:rFonts w:asciiTheme="minorHAnsi" w:hAnsiTheme="minorHAnsi" w:cstheme="minorHAnsi"/>
          <w:color w:val="000000" w:themeColor="text1"/>
          <w:sz w:val="22"/>
          <w:szCs w:val="22"/>
        </w:rPr>
        <w:t xml:space="preserve"> century competitive knowledge-based economy? </w:t>
      </w:r>
    </w:p>
    <w:p w:rsidR="000E63D4" w:rsidRPr="008C5043" w:rsidRDefault="000E63D4" w:rsidP="00570184">
      <w:pPr>
        <w:pStyle w:val="TextBody-firstparagraph"/>
        <w:rPr>
          <w:rStyle w:val="surname"/>
          <w:rFonts w:asciiTheme="minorHAnsi" w:hAnsiTheme="minorHAnsi" w:cstheme="minorHAnsi"/>
          <w:color w:val="000000" w:themeColor="text1"/>
          <w:szCs w:val="22"/>
        </w:rPr>
      </w:pPr>
    </w:p>
    <w:p w:rsidR="002C74A5" w:rsidRDefault="00570184" w:rsidP="002C74A5">
      <w:pPr>
        <w:pStyle w:val="TextBody-firstparagraph"/>
        <w:numPr>
          <w:ilvl w:val="0"/>
          <w:numId w:val="3"/>
        </w:numPr>
        <w:rPr>
          <w:rStyle w:val="surname"/>
          <w:rFonts w:asciiTheme="minorHAnsi" w:hAnsiTheme="minorHAnsi" w:cstheme="minorHAnsi"/>
          <w:b/>
          <w:color w:val="000000" w:themeColor="text1"/>
          <w:szCs w:val="22"/>
        </w:rPr>
      </w:pPr>
      <w:r w:rsidRPr="008C5043">
        <w:rPr>
          <w:rStyle w:val="surname"/>
          <w:rFonts w:asciiTheme="minorHAnsi" w:hAnsiTheme="minorHAnsi" w:cstheme="minorHAnsi"/>
          <w:b/>
          <w:color w:val="000000" w:themeColor="text1"/>
          <w:szCs w:val="22"/>
        </w:rPr>
        <w:t xml:space="preserve">The </w:t>
      </w:r>
      <w:r w:rsidR="00882EF3">
        <w:rPr>
          <w:rStyle w:val="surname"/>
          <w:rFonts w:asciiTheme="minorHAnsi" w:hAnsiTheme="minorHAnsi" w:cstheme="minorHAnsi"/>
          <w:b/>
          <w:color w:val="000000" w:themeColor="text1"/>
          <w:szCs w:val="22"/>
        </w:rPr>
        <w:t xml:space="preserve">current </w:t>
      </w:r>
      <w:r w:rsidR="000262C7">
        <w:rPr>
          <w:rStyle w:val="surname"/>
          <w:rFonts w:asciiTheme="minorHAnsi" w:hAnsiTheme="minorHAnsi" w:cstheme="minorHAnsi"/>
          <w:b/>
          <w:color w:val="000000" w:themeColor="text1"/>
          <w:szCs w:val="22"/>
        </w:rPr>
        <w:t xml:space="preserve">(interdisciplinary) </w:t>
      </w:r>
      <w:r w:rsidRPr="008C5043">
        <w:rPr>
          <w:rStyle w:val="surname"/>
          <w:rFonts w:asciiTheme="minorHAnsi" w:hAnsiTheme="minorHAnsi" w:cstheme="minorHAnsi"/>
          <w:b/>
          <w:color w:val="000000" w:themeColor="text1"/>
          <w:szCs w:val="22"/>
        </w:rPr>
        <w:t xml:space="preserve">state of the </w:t>
      </w:r>
      <w:r w:rsidR="00FD262F">
        <w:rPr>
          <w:rStyle w:val="surname"/>
          <w:rFonts w:asciiTheme="minorHAnsi" w:hAnsiTheme="minorHAnsi" w:cstheme="minorHAnsi"/>
          <w:b/>
          <w:color w:val="000000" w:themeColor="text1"/>
          <w:szCs w:val="22"/>
        </w:rPr>
        <w:t xml:space="preserve">comparative welfare state </w:t>
      </w:r>
      <w:r w:rsidR="00882EF3">
        <w:rPr>
          <w:rStyle w:val="surname"/>
          <w:rFonts w:asciiTheme="minorHAnsi" w:hAnsiTheme="minorHAnsi" w:cstheme="minorHAnsi"/>
          <w:b/>
          <w:color w:val="000000" w:themeColor="text1"/>
          <w:szCs w:val="22"/>
        </w:rPr>
        <w:t>literature: How to move forward?</w:t>
      </w:r>
    </w:p>
    <w:p w:rsidR="00570184" w:rsidRDefault="002C74A5" w:rsidP="000262C7">
      <w:pPr>
        <w:pStyle w:val="TextBody-firstparagraph"/>
        <w:rPr>
          <w:rStyle w:val="surname"/>
          <w:rFonts w:asciiTheme="minorHAnsi" w:hAnsiTheme="minorHAnsi" w:cstheme="minorHAnsi"/>
          <w:b/>
          <w:color w:val="000000" w:themeColor="text1"/>
          <w:szCs w:val="22"/>
        </w:rPr>
      </w:pPr>
      <w:r w:rsidRPr="002C74A5">
        <w:rPr>
          <w:rStyle w:val="surname"/>
          <w:rFonts w:asciiTheme="minorHAnsi" w:hAnsiTheme="minorHAnsi" w:cstheme="minorHAnsi"/>
        </w:rPr>
        <w:t xml:space="preserve">Sociologists and political scientists, sometimes joined by economists, have generally been </w:t>
      </w:r>
      <w:r w:rsidR="00A60CC1">
        <w:rPr>
          <w:rStyle w:val="surname"/>
          <w:rFonts w:asciiTheme="minorHAnsi" w:hAnsiTheme="minorHAnsi" w:cstheme="minorHAnsi"/>
        </w:rPr>
        <w:t>very</w:t>
      </w:r>
      <w:r w:rsidRPr="002C74A5">
        <w:rPr>
          <w:rStyle w:val="surname"/>
          <w:rFonts w:asciiTheme="minorHAnsi" w:hAnsiTheme="minorHAnsi" w:cstheme="minorHAnsi"/>
        </w:rPr>
        <w:t xml:space="preserve"> active in welfare state research in genuinely interdisciplinary ways. However, today, at a time when the policy stakes inter-disciplinary collaboration is high, they seem to be parting ways. Political science research on the welfare state in recent years has</w:t>
      </w:r>
      <w:r w:rsidR="00A60CC1">
        <w:rPr>
          <w:rStyle w:val="surname"/>
          <w:rFonts w:asciiTheme="minorHAnsi" w:hAnsiTheme="minorHAnsi" w:cstheme="minorHAnsi"/>
        </w:rPr>
        <w:t xml:space="preserve"> shifted</w:t>
      </w:r>
      <w:r w:rsidRPr="002C74A5">
        <w:rPr>
          <w:rStyle w:val="surname"/>
          <w:rFonts w:asciiTheme="minorHAnsi" w:hAnsiTheme="minorHAnsi" w:cstheme="minorHAnsi"/>
        </w:rPr>
        <w:t xml:space="preserve"> increasingly </w:t>
      </w:r>
      <w:r w:rsidR="00A60CC1">
        <w:rPr>
          <w:rStyle w:val="surname"/>
          <w:rFonts w:asciiTheme="minorHAnsi" w:hAnsiTheme="minorHAnsi" w:cstheme="minorHAnsi"/>
        </w:rPr>
        <w:t>to</w:t>
      </w:r>
      <w:r w:rsidRPr="002C74A5">
        <w:rPr>
          <w:rStyle w:val="surname"/>
          <w:rFonts w:asciiTheme="minorHAnsi" w:hAnsiTheme="minorHAnsi" w:cstheme="minorHAnsi"/>
        </w:rPr>
        <w:t xml:space="preserve"> external and internal pressures trigger</w:t>
      </w:r>
      <w:r w:rsidR="00A60CC1">
        <w:rPr>
          <w:rStyle w:val="surname"/>
          <w:rFonts w:asciiTheme="minorHAnsi" w:hAnsiTheme="minorHAnsi" w:cstheme="minorHAnsi"/>
        </w:rPr>
        <w:t>ing</w:t>
      </w:r>
      <w:r w:rsidRPr="002C74A5">
        <w:rPr>
          <w:rStyle w:val="surname"/>
          <w:rFonts w:asciiTheme="minorHAnsi" w:hAnsiTheme="minorHAnsi" w:cstheme="minorHAnsi"/>
        </w:rPr>
        <w:t xml:space="preserve"> dynamics of downward policy drift, understood as the erosion of social and labour rights developed during the industrial era. The rather </w:t>
      </w:r>
      <w:r w:rsidR="00A60CC1">
        <w:rPr>
          <w:rStyle w:val="surname"/>
          <w:rFonts w:asciiTheme="minorHAnsi" w:hAnsiTheme="minorHAnsi" w:cstheme="minorHAnsi"/>
        </w:rPr>
        <w:t>narrow</w:t>
      </w:r>
      <w:r w:rsidRPr="002C74A5">
        <w:rPr>
          <w:rStyle w:val="surname"/>
          <w:rFonts w:asciiTheme="minorHAnsi" w:hAnsiTheme="minorHAnsi" w:cstheme="minorHAnsi"/>
        </w:rPr>
        <w:t xml:space="preserve"> focus on liberalization and retrenchment of labour market regulation and social protection legislation, from </w:t>
      </w:r>
      <w:r w:rsidR="00A60CC1">
        <w:rPr>
          <w:rStyle w:val="surname"/>
          <w:rFonts w:asciiTheme="minorHAnsi" w:hAnsiTheme="minorHAnsi" w:cstheme="minorHAnsi"/>
        </w:rPr>
        <w:t>an equally limited aspect</w:t>
      </w:r>
      <w:r w:rsidRPr="002C74A5">
        <w:rPr>
          <w:rStyle w:val="surname"/>
          <w:rFonts w:asciiTheme="minorHAnsi" w:hAnsiTheme="minorHAnsi" w:cstheme="minorHAnsi"/>
        </w:rPr>
        <w:t xml:space="preserve"> o</w:t>
      </w:r>
      <w:r w:rsidR="00A60CC1">
        <w:rPr>
          <w:rStyle w:val="surname"/>
          <w:rFonts w:asciiTheme="minorHAnsi" w:hAnsiTheme="minorHAnsi" w:cstheme="minorHAnsi"/>
        </w:rPr>
        <w:t>n</w:t>
      </w:r>
      <w:r w:rsidRPr="002C74A5">
        <w:rPr>
          <w:rStyle w:val="surname"/>
          <w:rFonts w:asciiTheme="minorHAnsi" w:hAnsiTheme="minorHAnsi" w:cstheme="minorHAnsi"/>
        </w:rPr>
        <w:t xml:space="preserve"> partisan political behaviour, inescapably fails to grasp ‘state-led’ upward welfare recalibration in the areas of family services, leave </w:t>
      </w:r>
      <w:r w:rsidR="00A60CC1">
        <w:rPr>
          <w:rStyle w:val="surname"/>
          <w:rFonts w:asciiTheme="minorHAnsi" w:hAnsiTheme="minorHAnsi" w:cstheme="minorHAnsi"/>
        </w:rPr>
        <w:t xml:space="preserve">arrangements </w:t>
      </w:r>
      <w:r w:rsidRPr="002C74A5">
        <w:rPr>
          <w:rStyle w:val="surname"/>
          <w:rFonts w:asciiTheme="minorHAnsi" w:hAnsiTheme="minorHAnsi" w:cstheme="minorHAnsi"/>
        </w:rPr>
        <w:t xml:space="preserve">and lifelong learning in a majority of European Union welfare states. Although there recognition of an alternative trajectory of ‘embedded’ liberalisation, </w:t>
      </w:r>
      <w:r w:rsidR="00882EF3">
        <w:rPr>
          <w:rStyle w:val="surname"/>
          <w:rFonts w:asciiTheme="minorHAnsi" w:hAnsiTheme="minorHAnsi" w:cstheme="minorHAnsi"/>
        </w:rPr>
        <w:t>a term coined by Kath</w:t>
      </w:r>
      <w:r w:rsidR="001A3F98">
        <w:rPr>
          <w:rStyle w:val="surname"/>
          <w:rFonts w:asciiTheme="minorHAnsi" w:hAnsiTheme="minorHAnsi" w:cstheme="minorHAnsi"/>
        </w:rPr>
        <w:t>leen</w:t>
      </w:r>
      <w:r w:rsidR="00882EF3">
        <w:rPr>
          <w:rStyle w:val="surname"/>
          <w:rFonts w:asciiTheme="minorHAnsi" w:hAnsiTheme="minorHAnsi" w:cstheme="minorHAnsi"/>
        </w:rPr>
        <w:t xml:space="preserve"> </w:t>
      </w:r>
      <w:proofErr w:type="spellStart"/>
      <w:r w:rsidR="00882EF3">
        <w:rPr>
          <w:rStyle w:val="surname"/>
          <w:rFonts w:asciiTheme="minorHAnsi" w:hAnsiTheme="minorHAnsi" w:cstheme="minorHAnsi"/>
        </w:rPr>
        <w:t>Thelen</w:t>
      </w:r>
      <w:proofErr w:type="spellEnd"/>
      <w:r w:rsidR="00882EF3">
        <w:rPr>
          <w:rStyle w:val="surname"/>
          <w:rFonts w:asciiTheme="minorHAnsi" w:hAnsiTheme="minorHAnsi" w:cstheme="minorHAnsi"/>
        </w:rPr>
        <w:t xml:space="preserve">, </w:t>
      </w:r>
      <w:r w:rsidRPr="002C74A5">
        <w:rPr>
          <w:rStyle w:val="surname"/>
          <w:rFonts w:asciiTheme="minorHAnsi" w:hAnsiTheme="minorHAnsi" w:cstheme="minorHAnsi"/>
        </w:rPr>
        <w:t xml:space="preserve">country-specific examples are generally relegated as typically Nordic exceptions to the general partisan rule of downward </w:t>
      </w:r>
      <w:r w:rsidR="00882EF3">
        <w:rPr>
          <w:rStyle w:val="surname"/>
          <w:rFonts w:asciiTheme="minorHAnsi" w:hAnsiTheme="minorHAnsi" w:cstheme="minorHAnsi"/>
        </w:rPr>
        <w:t>‘</w:t>
      </w:r>
      <w:r w:rsidRPr="002C74A5">
        <w:rPr>
          <w:rStyle w:val="surname"/>
          <w:rFonts w:asciiTheme="minorHAnsi" w:hAnsiTheme="minorHAnsi" w:cstheme="minorHAnsi"/>
        </w:rPr>
        <w:t>policy drift</w:t>
      </w:r>
      <w:r w:rsidR="00882EF3">
        <w:rPr>
          <w:rStyle w:val="surname"/>
          <w:rFonts w:asciiTheme="minorHAnsi" w:hAnsiTheme="minorHAnsi" w:cstheme="minorHAnsi"/>
        </w:rPr>
        <w:t>’</w:t>
      </w:r>
      <w:r w:rsidRPr="002C74A5">
        <w:rPr>
          <w:rStyle w:val="surname"/>
          <w:rFonts w:asciiTheme="minorHAnsi" w:hAnsiTheme="minorHAnsi" w:cstheme="minorHAnsi"/>
        </w:rPr>
        <w:t xml:space="preserve">, constrained by </w:t>
      </w:r>
      <w:r w:rsidR="00A60CC1">
        <w:rPr>
          <w:rStyle w:val="surname"/>
          <w:rFonts w:asciiTheme="minorHAnsi" w:hAnsiTheme="minorHAnsi" w:cstheme="minorHAnsi"/>
        </w:rPr>
        <w:t xml:space="preserve">hefty </w:t>
      </w:r>
      <w:r w:rsidRPr="002C74A5">
        <w:rPr>
          <w:rStyle w:val="surname"/>
          <w:rFonts w:asciiTheme="minorHAnsi" w:hAnsiTheme="minorHAnsi" w:cstheme="minorHAnsi"/>
        </w:rPr>
        <w:t xml:space="preserve">outstanding welfare commitments and </w:t>
      </w:r>
      <w:r w:rsidR="00A60CC1">
        <w:rPr>
          <w:rStyle w:val="surname"/>
          <w:rFonts w:asciiTheme="minorHAnsi" w:hAnsiTheme="minorHAnsi" w:cstheme="minorHAnsi"/>
        </w:rPr>
        <w:t>the</w:t>
      </w:r>
      <w:r w:rsidR="00882EF3">
        <w:rPr>
          <w:rStyle w:val="surname"/>
          <w:rFonts w:asciiTheme="minorHAnsi" w:hAnsiTheme="minorHAnsi" w:cstheme="minorHAnsi"/>
        </w:rPr>
        <w:t xml:space="preserve"> ongoing</w:t>
      </w:r>
      <w:r w:rsidRPr="002C74A5">
        <w:rPr>
          <w:rStyle w:val="surname"/>
          <w:rFonts w:asciiTheme="minorHAnsi" w:hAnsiTheme="minorHAnsi" w:cstheme="minorHAnsi"/>
        </w:rPr>
        <w:t xml:space="preserve"> prevalence of ‘blame avoidance’ politics. In sociology, on the other hand, outcomes of welfare policies continue to be assessed against the benchmarks of 20</w:t>
      </w:r>
      <w:r w:rsidRPr="002C74A5">
        <w:rPr>
          <w:rStyle w:val="surname"/>
          <w:rFonts w:asciiTheme="minorHAnsi" w:hAnsiTheme="minorHAnsi" w:cstheme="minorHAnsi"/>
          <w:vertAlign w:val="superscript"/>
        </w:rPr>
        <w:t>th</w:t>
      </w:r>
      <w:r w:rsidRPr="002C74A5">
        <w:rPr>
          <w:rStyle w:val="surname"/>
          <w:rFonts w:asciiTheme="minorHAnsi" w:hAnsiTheme="minorHAnsi" w:cstheme="minorHAnsi"/>
        </w:rPr>
        <w:t xml:space="preserve"> century redistributive welfare provision: typically, </w:t>
      </w:r>
      <w:r w:rsidRPr="002C74A5">
        <w:rPr>
          <w:rStyle w:val="surname"/>
          <w:rFonts w:asciiTheme="minorHAnsi" w:hAnsiTheme="minorHAnsi" w:cstheme="minorHAnsi"/>
          <w:i/>
        </w:rPr>
        <w:t>static</w:t>
      </w:r>
      <w:r w:rsidRPr="002C74A5">
        <w:rPr>
          <w:rStyle w:val="surname"/>
          <w:rFonts w:asciiTheme="minorHAnsi" w:hAnsiTheme="minorHAnsi" w:cstheme="minorHAnsi"/>
        </w:rPr>
        <w:t xml:space="preserve"> outcomes in terms of poverty</w:t>
      </w:r>
      <w:r w:rsidR="00BD5ABC">
        <w:rPr>
          <w:rStyle w:val="surname"/>
          <w:rFonts w:asciiTheme="minorHAnsi" w:hAnsiTheme="minorHAnsi" w:cstheme="minorHAnsi"/>
        </w:rPr>
        <w:t xml:space="preserve">, the </w:t>
      </w:r>
      <w:proofErr w:type="spellStart"/>
      <w:r w:rsidR="00BD5ABC">
        <w:rPr>
          <w:rStyle w:val="surname"/>
          <w:rFonts w:asciiTheme="minorHAnsi" w:hAnsiTheme="minorHAnsi" w:cstheme="minorHAnsi"/>
        </w:rPr>
        <w:t>gini</w:t>
      </w:r>
      <w:proofErr w:type="spellEnd"/>
      <w:r w:rsidR="00BD5ABC">
        <w:rPr>
          <w:rStyle w:val="surname"/>
          <w:rFonts w:asciiTheme="minorHAnsi" w:hAnsiTheme="minorHAnsi" w:cstheme="minorHAnsi"/>
        </w:rPr>
        <w:t xml:space="preserve"> coefficient</w:t>
      </w:r>
      <w:r w:rsidRPr="002C74A5">
        <w:rPr>
          <w:rStyle w:val="surname"/>
          <w:rFonts w:asciiTheme="minorHAnsi" w:hAnsiTheme="minorHAnsi" w:cstheme="minorHAnsi"/>
        </w:rPr>
        <w:t xml:space="preserve"> and employment. Thus </w:t>
      </w:r>
      <w:proofErr w:type="gramStart"/>
      <w:r w:rsidRPr="002C74A5">
        <w:rPr>
          <w:rStyle w:val="surname"/>
          <w:rFonts w:asciiTheme="minorHAnsi" w:hAnsiTheme="minorHAnsi" w:cstheme="minorHAnsi"/>
        </w:rPr>
        <w:t>far</w:t>
      </w:r>
      <w:proofErr w:type="gramEnd"/>
      <w:r w:rsidRPr="002C74A5">
        <w:rPr>
          <w:rStyle w:val="surname"/>
          <w:rFonts w:asciiTheme="minorHAnsi" w:hAnsiTheme="minorHAnsi" w:cstheme="minorHAnsi"/>
        </w:rPr>
        <w:t xml:space="preserve"> sociological research has shied away from assessing the </w:t>
      </w:r>
      <w:r w:rsidRPr="002C74A5">
        <w:rPr>
          <w:rStyle w:val="surname"/>
          <w:rFonts w:asciiTheme="minorHAnsi" w:hAnsiTheme="minorHAnsi" w:cstheme="minorHAnsi"/>
          <w:i/>
        </w:rPr>
        <w:t>dynamic</w:t>
      </w:r>
      <w:r w:rsidRPr="002C74A5">
        <w:rPr>
          <w:rStyle w:val="surname"/>
          <w:rFonts w:asciiTheme="minorHAnsi" w:hAnsiTheme="minorHAnsi" w:cstheme="minorHAnsi"/>
        </w:rPr>
        <w:t xml:space="preserve"> potential of welfare services to improved people’s life-chances in fulfilling their employment, social and family aspirations over the life course. In a nutshell, sociological and political science research on the welfare state </w:t>
      </w:r>
      <w:r w:rsidR="00BD5ABC">
        <w:rPr>
          <w:rStyle w:val="surname"/>
          <w:rFonts w:asciiTheme="minorHAnsi" w:hAnsiTheme="minorHAnsi" w:cstheme="minorHAnsi"/>
        </w:rPr>
        <w:t xml:space="preserve">seem </w:t>
      </w:r>
      <w:r w:rsidR="001A3F98">
        <w:rPr>
          <w:rStyle w:val="surname"/>
          <w:rFonts w:asciiTheme="minorHAnsi" w:hAnsiTheme="minorHAnsi" w:cstheme="minorHAnsi"/>
        </w:rPr>
        <w:t xml:space="preserve">to </w:t>
      </w:r>
      <w:r w:rsidRPr="002C74A5">
        <w:rPr>
          <w:rStyle w:val="surname"/>
          <w:rFonts w:asciiTheme="minorHAnsi" w:hAnsiTheme="minorHAnsi" w:cstheme="minorHAnsi"/>
        </w:rPr>
        <w:t xml:space="preserve">find themselves in a normal science </w:t>
      </w:r>
      <w:proofErr w:type="spellStart"/>
      <w:r w:rsidRPr="002C74A5">
        <w:rPr>
          <w:rStyle w:val="surname"/>
          <w:rFonts w:asciiTheme="minorHAnsi" w:hAnsiTheme="minorHAnsi" w:cstheme="minorHAnsi"/>
          <w:i/>
        </w:rPr>
        <w:t>cul</w:t>
      </w:r>
      <w:proofErr w:type="spellEnd"/>
      <w:r w:rsidRPr="002C74A5">
        <w:rPr>
          <w:rStyle w:val="surname"/>
          <w:rFonts w:asciiTheme="minorHAnsi" w:hAnsiTheme="minorHAnsi" w:cstheme="minorHAnsi"/>
          <w:i/>
        </w:rPr>
        <w:t xml:space="preserve"> de sac</w:t>
      </w:r>
      <w:r w:rsidRPr="002C74A5">
        <w:rPr>
          <w:rStyle w:val="surname"/>
          <w:rFonts w:asciiTheme="minorHAnsi" w:hAnsiTheme="minorHAnsi" w:cstheme="minorHAnsi"/>
        </w:rPr>
        <w:t xml:space="preserve">, epitomised by </w:t>
      </w:r>
      <w:r w:rsidR="00A60CC1">
        <w:rPr>
          <w:rStyle w:val="surname"/>
          <w:rFonts w:asciiTheme="minorHAnsi" w:hAnsiTheme="minorHAnsi" w:cstheme="minorHAnsi"/>
        </w:rPr>
        <w:t>a</w:t>
      </w:r>
      <w:r w:rsidRPr="002C74A5">
        <w:rPr>
          <w:rStyle w:val="surname"/>
          <w:rFonts w:asciiTheme="minorHAnsi" w:hAnsiTheme="minorHAnsi" w:cstheme="minorHAnsi"/>
        </w:rPr>
        <w:t xml:space="preserve"> veritable mismatch between observable welfare recalibration dynamics and prevailing theoretica</w:t>
      </w:r>
      <w:r w:rsidR="00BD5ABC">
        <w:rPr>
          <w:rStyle w:val="surname"/>
          <w:rFonts w:asciiTheme="minorHAnsi" w:hAnsiTheme="minorHAnsi" w:cstheme="minorHAnsi"/>
        </w:rPr>
        <w:t xml:space="preserve">l approaches and methodologies steeped in </w:t>
      </w:r>
      <w:r w:rsidRPr="002C74A5">
        <w:rPr>
          <w:rStyle w:val="surname"/>
          <w:rFonts w:asciiTheme="minorHAnsi" w:hAnsiTheme="minorHAnsi" w:cstheme="minorHAnsi"/>
        </w:rPr>
        <w:t xml:space="preserve">outdated – </w:t>
      </w:r>
      <w:r w:rsidR="00BD5ABC">
        <w:rPr>
          <w:rStyle w:val="surname"/>
          <w:rFonts w:asciiTheme="minorHAnsi" w:hAnsiTheme="minorHAnsi" w:cstheme="minorHAnsi"/>
        </w:rPr>
        <w:t xml:space="preserve">squarely redistributive – conceptions of </w:t>
      </w:r>
      <w:r w:rsidRPr="002C74A5">
        <w:rPr>
          <w:rStyle w:val="surname"/>
          <w:rFonts w:asciiTheme="minorHAnsi" w:hAnsiTheme="minorHAnsi" w:cstheme="minorHAnsi"/>
        </w:rPr>
        <w:t xml:space="preserve">welfare </w:t>
      </w:r>
      <w:r w:rsidR="00BD5ABC">
        <w:rPr>
          <w:rStyle w:val="surname"/>
          <w:rFonts w:asciiTheme="minorHAnsi" w:hAnsiTheme="minorHAnsi" w:cstheme="minorHAnsi"/>
        </w:rPr>
        <w:t>provision</w:t>
      </w:r>
      <w:r w:rsidRPr="002C74A5">
        <w:rPr>
          <w:rStyle w:val="surname"/>
          <w:rFonts w:asciiTheme="minorHAnsi" w:hAnsiTheme="minorHAnsi" w:cstheme="minorHAnsi"/>
        </w:rPr>
        <w:t xml:space="preserve">. </w:t>
      </w:r>
      <w:r w:rsidR="00A60CC1">
        <w:rPr>
          <w:rStyle w:val="surname"/>
          <w:rFonts w:asciiTheme="minorHAnsi" w:hAnsiTheme="minorHAnsi" w:cstheme="minorHAnsi"/>
        </w:rPr>
        <w:t xml:space="preserve">In the process, most worrying, </w:t>
      </w:r>
      <w:r w:rsidR="00BD5ABC">
        <w:rPr>
          <w:rStyle w:val="surname"/>
          <w:rFonts w:asciiTheme="minorHAnsi" w:hAnsiTheme="minorHAnsi" w:cstheme="minorHAnsi"/>
        </w:rPr>
        <w:t>sociological and political science research are turning their backs on mid-range institutional variables of multidimensional welfare interventions between demographic</w:t>
      </w:r>
      <w:r w:rsidR="00A60CC1">
        <w:rPr>
          <w:rStyle w:val="surname"/>
          <w:rFonts w:asciiTheme="minorHAnsi" w:hAnsiTheme="minorHAnsi" w:cstheme="minorHAnsi"/>
        </w:rPr>
        <w:t xml:space="preserve"> regularities</w:t>
      </w:r>
      <w:r w:rsidR="00BD5ABC">
        <w:rPr>
          <w:rStyle w:val="surname"/>
          <w:rFonts w:asciiTheme="minorHAnsi" w:hAnsiTheme="minorHAnsi" w:cstheme="minorHAnsi"/>
        </w:rPr>
        <w:t xml:space="preserve"> and </w:t>
      </w:r>
      <w:r w:rsidR="00BD5ABC">
        <w:rPr>
          <w:rStyle w:val="surname"/>
          <w:rFonts w:asciiTheme="minorHAnsi" w:hAnsiTheme="minorHAnsi" w:cstheme="minorHAnsi"/>
        </w:rPr>
        <w:lastRenderedPageBreak/>
        <w:t xml:space="preserve">political behaviour, on the one hand, and the concrete politics of policy making and their intervening effect on citizen life-chances. </w:t>
      </w:r>
      <w:r w:rsidR="001A3F98">
        <w:rPr>
          <w:rStyle w:val="surname"/>
          <w:rFonts w:asciiTheme="minorHAnsi" w:hAnsiTheme="minorHAnsi" w:cstheme="minorHAnsi"/>
        </w:rPr>
        <w:t xml:space="preserve">What are </w:t>
      </w:r>
      <w:proofErr w:type="gramStart"/>
      <w:r w:rsidR="001A3F98">
        <w:rPr>
          <w:rStyle w:val="surname"/>
          <w:rFonts w:asciiTheme="minorHAnsi" w:hAnsiTheme="minorHAnsi" w:cstheme="minorHAnsi"/>
        </w:rPr>
        <w:t>today’s</w:t>
      </w:r>
      <w:proofErr w:type="gramEnd"/>
      <w:r w:rsidR="001A3F98">
        <w:rPr>
          <w:rStyle w:val="surname"/>
          <w:rFonts w:asciiTheme="minorHAnsi" w:hAnsiTheme="minorHAnsi" w:cstheme="minorHAnsi"/>
        </w:rPr>
        <w:t xml:space="preserve"> </w:t>
      </w:r>
      <w:proofErr w:type="spellStart"/>
      <w:r w:rsidR="001A3F98">
        <w:rPr>
          <w:rStyle w:val="surname"/>
          <w:rFonts w:asciiTheme="minorHAnsi" w:hAnsiTheme="minorHAnsi" w:cstheme="minorHAnsi"/>
        </w:rPr>
        <w:t>perpectives</w:t>
      </w:r>
      <w:proofErr w:type="spellEnd"/>
      <w:r w:rsidR="001A3F98">
        <w:rPr>
          <w:rStyle w:val="surname"/>
          <w:rFonts w:asciiTheme="minorHAnsi" w:hAnsiTheme="minorHAnsi" w:cstheme="minorHAnsi"/>
        </w:rPr>
        <w:t xml:space="preserve"> on welfare state research? What are the “grand questions” to be </w:t>
      </w:r>
      <w:proofErr w:type="spellStart"/>
      <w:r w:rsidR="001A3F98">
        <w:rPr>
          <w:rStyle w:val="surname"/>
          <w:rFonts w:asciiTheme="minorHAnsi" w:hAnsiTheme="minorHAnsi" w:cstheme="minorHAnsi"/>
        </w:rPr>
        <w:t>aksed</w:t>
      </w:r>
      <w:proofErr w:type="spellEnd"/>
      <w:r w:rsidR="001A3F98">
        <w:rPr>
          <w:rStyle w:val="surname"/>
          <w:rFonts w:asciiTheme="minorHAnsi" w:hAnsiTheme="minorHAnsi" w:cstheme="minorHAnsi"/>
        </w:rPr>
        <w:t>?</w:t>
      </w:r>
    </w:p>
    <w:p w:rsidR="00BD5ABC" w:rsidRPr="00BD5ABC" w:rsidRDefault="00BD5ABC" w:rsidP="000262C7">
      <w:pPr>
        <w:pStyle w:val="TextBody-firstparagraph"/>
        <w:rPr>
          <w:rStyle w:val="surname"/>
          <w:rFonts w:asciiTheme="minorHAnsi" w:hAnsiTheme="minorHAnsi" w:cstheme="minorHAnsi"/>
          <w:b/>
          <w:color w:val="000000" w:themeColor="text1"/>
          <w:szCs w:val="22"/>
        </w:rPr>
      </w:pPr>
    </w:p>
    <w:p w:rsidR="00337D71" w:rsidRPr="008C5043" w:rsidRDefault="00570184" w:rsidP="00570184">
      <w:pPr>
        <w:pStyle w:val="TextBody-firstparagraph"/>
        <w:numPr>
          <w:ilvl w:val="0"/>
          <w:numId w:val="3"/>
        </w:numPr>
        <w:rPr>
          <w:rStyle w:val="surname"/>
          <w:rFonts w:asciiTheme="minorHAnsi" w:hAnsiTheme="minorHAnsi" w:cstheme="minorHAnsi"/>
          <w:b/>
          <w:color w:val="000000" w:themeColor="text1"/>
          <w:szCs w:val="22"/>
        </w:rPr>
      </w:pPr>
      <w:r w:rsidRPr="008C5043">
        <w:rPr>
          <w:rStyle w:val="surname"/>
          <w:rFonts w:asciiTheme="minorHAnsi" w:hAnsiTheme="minorHAnsi" w:cstheme="minorHAnsi"/>
          <w:b/>
          <w:color w:val="000000" w:themeColor="text1"/>
          <w:szCs w:val="22"/>
        </w:rPr>
        <w:t xml:space="preserve">Political responsiveness and government responsibility in welfare chauvinist times  </w:t>
      </w:r>
    </w:p>
    <w:p w:rsidR="008C5043" w:rsidRPr="00FD262F" w:rsidRDefault="00B46076" w:rsidP="00FD262F">
      <w:pPr>
        <w:spacing w:after="240" w:line="360" w:lineRule="auto"/>
        <w:jc w:val="both"/>
        <w:rPr>
          <w:rFonts w:asciiTheme="minorHAnsi" w:hAnsiTheme="minorHAnsi" w:cstheme="minorHAnsi"/>
          <w:color w:val="000000" w:themeColor="text1"/>
          <w:sz w:val="22"/>
          <w:szCs w:val="22"/>
          <w:lang w:val="en-US" w:eastAsia="it-IT"/>
        </w:rPr>
      </w:pPr>
      <w:proofErr w:type="gramStart"/>
      <w:r w:rsidRPr="00FD262F">
        <w:rPr>
          <w:rFonts w:asciiTheme="minorHAnsi" w:hAnsiTheme="minorHAnsi" w:cstheme="minorHAnsi"/>
          <w:color w:val="000000" w:themeColor="text1"/>
          <w:sz w:val="22"/>
          <w:szCs w:val="22"/>
          <w:lang w:val="en-US" w:eastAsia="it-IT"/>
        </w:rPr>
        <w:t>In the aftermath of the Great Recession, European welfare states, long considered the tie that b</w:t>
      </w:r>
      <w:r w:rsidR="00A60CC1">
        <w:rPr>
          <w:rFonts w:asciiTheme="minorHAnsi" w:hAnsiTheme="minorHAnsi" w:cstheme="minorHAnsi"/>
          <w:color w:val="000000" w:themeColor="text1"/>
          <w:sz w:val="22"/>
          <w:szCs w:val="22"/>
          <w:lang w:val="en-US" w:eastAsia="it-IT"/>
        </w:rPr>
        <w:t>oun</w:t>
      </w:r>
      <w:r w:rsidRPr="00FD262F">
        <w:rPr>
          <w:rFonts w:asciiTheme="minorHAnsi" w:hAnsiTheme="minorHAnsi" w:cstheme="minorHAnsi"/>
          <w:color w:val="000000" w:themeColor="text1"/>
          <w:sz w:val="22"/>
          <w:szCs w:val="22"/>
          <w:lang w:val="en-US" w:eastAsia="it-IT"/>
        </w:rPr>
        <w:t xml:space="preserve">d </w:t>
      </w:r>
      <w:r w:rsidR="00A60CC1">
        <w:rPr>
          <w:rFonts w:asciiTheme="minorHAnsi" w:hAnsiTheme="minorHAnsi" w:cstheme="minorHAnsi"/>
          <w:color w:val="000000" w:themeColor="text1"/>
          <w:sz w:val="22"/>
          <w:szCs w:val="22"/>
          <w:lang w:val="en-US" w:eastAsia="it-IT"/>
        </w:rPr>
        <w:t>the</w:t>
      </w:r>
      <w:r w:rsidRPr="00FD262F">
        <w:rPr>
          <w:rFonts w:asciiTheme="minorHAnsi" w:hAnsiTheme="minorHAnsi" w:cstheme="minorHAnsi"/>
          <w:color w:val="000000" w:themeColor="text1"/>
          <w:sz w:val="22"/>
          <w:szCs w:val="22"/>
          <w:lang w:val="en-US" w:eastAsia="it-IT"/>
        </w:rPr>
        <w:t xml:space="preserve"> capitalist economy and </w:t>
      </w:r>
      <w:r w:rsidR="00A60CC1">
        <w:rPr>
          <w:rFonts w:asciiTheme="minorHAnsi" w:hAnsiTheme="minorHAnsi" w:cstheme="minorHAnsi"/>
          <w:color w:val="000000" w:themeColor="text1"/>
          <w:sz w:val="22"/>
          <w:szCs w:val="22"/>
          <w:lang w:val="en-US" w:eastAsia="it-IT"/>
        </w:rPr>
        <w:t>the</w:t>
      </w:r>
      <w:r w:rsidRPr="00FD262F">
        <w:rPr>
          <w:rFonts w:asciiTheme="minorHAnsi" w:hAnsiTheme="minorHAnsi" w:cstheme="minorHAnsi"/>
          <w:color w:val="000000" w:themeColor="text1"/>
          <w:sz w:val="22"/>
          <w:szCs w:val="22"/>
          <w:lang w:val="en-US" w:eastAsia="it-IT"/>
        </w:rPr>
        <w:t xml:space="preserve"> democratic polity together, are (once again) under siege: </w:t>
      </w:r>
      <w:r w:rsidR="002C74A5" w:rsidRPr="00FD262F">
        <w:rPr>
          <w:rFonts w:asciiTheme="minorHAnsi" w:hAnsiTheme="minorHAnsi" w:cstheme="minorHAnsi"/>
          <w:color w:val="000000" w:themeColor="text1"/>
          <w:sz w:val="22"/>
          <w:szCs w:val="22"/>
          <w:lang w:val="en-US" w:eastAsia="it-IT"/>
        </w:rPr>
        <w:t>g</w:t>
      </w:r>
      <w:r w:rsidRPr="00FD262F">
        <w:rPr>
          <w:rFonts w:asciiTheme="minorHAnsi" w:hAnsiTheme="minorHAnsi" w:cstheme="minorHAnsi"/>
          <w:color w:val="000000" w:themeColor="text1"/>
          <w:sz w:val="22"/>
          <w:szCs w:val="22"/>
          <w:lang w:val="en-US" w:eastAsia="it-IT"/>
        </w:rPr>
        <w:t>lobalization, deepening EU market integration, rapid technological innovation, intensified migration and financialization, together with the endogenous challenges coming from the changing nature of life-course risks in ageing post-industrial societies, conjure up important pressures for welfare state adaptation</w:t>
      </w:r>
      <w:r w:rsidR="000262C7" w:rsidRPr="00FD262F">
        <w:rPr>
          <w:rFonts w:asciiTheme="minorHAnsi" w:hAnsiTheme="minorHAnsi" w:cstheme="minorHAnsi"/>
          <w:color w:val="000000" w:themeColor="text1"/>
          <w:sz w:val="22"/>
          <w:szCs w:val="22"/>
          <w:lang w:val="en-US" w:eastAsia="it-IT"/>
        </w:rPr>
        <w:t xml:space="preserve"> in the </w:t>
      </w:r>
      <w:r w:rsidR="008C5043" w:rsidRPr="00FD262F">
        <w:rPr>
          <w:rFonts w:asciiTheme="minorHAnsi" w:hAnsiTheme="minorHAnsi" w:cstheme="minorHAnsi"/>
          <w:color w:val="000000" w:themeColor="text1"/>
          <w:sz w:val="22"/>
          <w:szCs w:val="22"/>
          <w:lang w:val="en-US"/>
        </w:rPr>
        <w:t>new hard times of economic stagnation and rising populist discontent</w:t>
      </w:r>
      <w:r w:rsidR="000262C7" w:rsidRPr="00FD262F">
        <w:rPr>
          <w:rFonts w:asciiTheme="minorHAnsi" w:hAnsiTheme="minorHAnsi" w:cstheme="minorHAnsi"/>
          <w:color w:val="000000" w:themeColor="text1"/>
          <w:sz w:val="22"/>
          <w:szCs w:val="22"/>
          <w:lang w:val="en-US"/>
        </w:rPr>
        <w:t>.</w:t>
      </w:r>
      <w:proofErr w:type="gramEnd"/>
      <w:r w:rsidR="00846CFA" w:rsidRPr="00FD262F">
        <w:rPr>
          <w:rFonts w:asciiTheme="minorHAnsi" w:hAnsiTheme="minorHAnsi" w:cstheme="minorHAnsi"/>
          <w:color w:val="000000" w:themeColor="text1"/>
          <w:sz w:val="22"/>
          <w:szCs w:val="22"/>
          <w:lang w:val="en-US" w:eastAsia="it-IT"/>
        </w:rPr>
        <w:t xml:space="preserve"> </w:t>
      </w:r>
      <w:r w:rsidR="00EB2492">
        <w:rPr>
          <w:rFonts w:asciiTheme="minorHAnsi" w:hAnsiTheme="minorHAnsi" w:cstheme="minorHAnsi"/>
          <w:sz w:val="22"/>
          <w:szCs w:val="22"/>
          <w:lang w:val="en-US"/>
        </w:rPr>
        <w:t>P</w:t>
      </w:r>
      <w:r w:rsidR="00846CFA" w:rsidRPr="00FD262F">
        <w:rPr>
          <w:rFonts w:asciiTheme="minorHAnsi" w:hAnsiTheme="minorHAnsi" w:cstheme="minorHAnsi"/>
          <w:sz w:val="22"/>
          <w:szCs w:val="22"/>
          <w:lang w:val="en-US"/>
        </w:rPr>
        <w:t xml:space="preserve">artisan </w:t>
      </w:r>
      <w:r w:rsidR="00A60CC1">
        <w:rPr>
          <w:rFonts w:asciiTheme="minorHAnsi" w:hAnsiTheme="minorHAnsi" w:cstheme="minorHAnsi"/>
          <w:sz w:val="22"/>
          <w:szCs w:val="22"/>
          <w:lang w:val="en-US"/>
        </w:rPr>
        <w:t xml:space="preserve">political competition is </w:t>
      </w:r>
      <w:r w:rsidR="00846CFA" w:rsidRPr="00FD262F">
        <w:rPr>
          <w:rFonts w:asciiTheme="minorHAnsi" w:hAnsiTheme="minorHAnsi" w:cstheme="minorHAnsi"/>
          <w:sz w:val="22"/>
          <w:szCs w:val="22"/>
          <w:lang w:val="en-US"/>
        </w:rPr>
        <w:t>becoming gradually more and more conflicted between the objectives of responsiveness to voters’ demands, and the responsibility for the efficiency of the welfare state</w:t>
      </w:r>
      <w:r w:rsidR="00A60CC1">
        <w:rPr>
          <w:rFonts w:asciiTheme="minorHAnsi" w:hAnsiTheme="minorHAnsi" w:cstheme="minorHAnsi"/>
          <w:sz w:val="22"/>
          <w:szCs w:val="22"/>
          <w:lang w:val="en-US"/>
        </w:rPr>
        <w:t>, channeling close to 40% of GDP</w:t>
      </w:r>
      <w:r w:rsidR="00846CFA" w:rsidRPr="00FD262F">
        <w:rPr>
          <w:rFonts w:asciiTheme="minorHAnsi" w:hAnsiTheme="minorHAnsi" w:cstheme="minorHAnsi"/>
          <w:sz w:val="22"/>
          <w:szCs w:val="22"/>
          <w:lang w:val="en-US"/>
        </w:rPr>
        <w:t xml:space="preserve">. Ever since Peter </w:t>
      </w:r>
      <w:proofErr w:type="spellStart"/>
      <w:r w:rsidR="00846CFA" w:rsidRPr="00FD262F">
        <w:rPr>
          <w:rFonts w:asciiTheme="minorHAnsi" w:hAnsiTheme="minorHAnsi" w:cstheme="minorHAnsi"/>
          <w:sz w:val="22"/>
          <w:szCs w:val="22"/>
          <w:lang w:val="en-US"/>
        </w:rPr>
        <w:t>Mair’s</w:t>
      </w:r>
      <w:proofErr w:type="spellEnd"/>
      <w:r w:rsidR="00846CFA" w:rsidRPr="00FD262F">
        <w:rPr>
          <w:rFonts w:asciiTheme="minorHAnsi" w:hAnsiTheme="minorHAnsi" w:cstheme="minorHAnsi"/>
          <w:sz w:val="22"/>
          <w:szCs w:val="22"/>
          <w:lang w:val="en-US"/>
        </w:rPr>
        <w:t xml:space="preserve"> conception of the ‘responsiveness-</w:t>
      </w:r>
      <w:proofErr w:type="spellStart"/>
      <w:r w:rsidR="00846CFA" w:rsidRPr="00FD262F">
        <w:rPr>
          <w:rFonts w:asciiTheme="minorHAnsi" w:hAnsiTheme="minorHAnsi" w:cstheme="minorHAnsi"/>
          <w:sz w:val="22"/>
          <w:szCs w:val="22"/>
          <w:lang w:val="en-US"/>
        </w:rPr>
        <w:t>responsibilty</w:t>
      </w:r>
      <w:proofErr w:type="spellEnd"/>
      <w:r w:rsidR="00846CFA" w:rsidRPr="00FD262F">
        <w:rPr>
          <w:rFonts w:asciiTheme="minorHAnsi" w:hAnsiTheme="minorHAnsi" w:cstheme="minorHAnsi"/>
          <w:sz w:val="22"/>
          <w:szCs w:val="22"/>
          <w:lang w:val="en-US"/>
        </w:rPr>
        <w:t xml:space="preserve">’ trade-off in the early 2000s, this predicament has become ever more relevant, with the election of Trump, Brexit, and more recently the tussle between the Italian Cinque </w:t>
      </w:r>
      <w:proofErr w:type="spellStart"/>
      <w:r w:rsidR="00846CFA" w:rsidRPr="00FD262F">
        <w:rPr>
          <w:rFonts w:asciiTheme="minorHAnsi" w:hAnsiTheme="minorHAnsi" w:cstheme="minorHAnsi"/>
          <w:sz w:val="22"/>
          <w:szCs w:val="22"/>
          <w:lang w:val="en-US"/>
        </w:rPr>
        <w:t>Stelle</w:t>
      </w:r>
      <w:proofErr w:type="spellEnd"/>
      <w:r w:rsidR="00846CFA" w:rsidRPr="00FD262F">
        <w:rPr>
          <w:rFonts w:asciiTheme="minorHAnsi" w:hAnsiTheme="minorHAnsi" w:cstheme="minorHAnsi"/>
          <w:sz w:val="22"/>
          <w:szCs w:val="22"/>
          <w:lang w:val="en-US"/>
        </w:rPr>
        <w:t xml:space="preserve"> – </w:t>
      </w:r>
      <w:proofErr w:type="spellStart"/>
      <w:r w:rsidR="00846CFA" w:rsidRPr="00FD262F">
        <w:rPr>
          <w:rFonts w:asciiTheme="minorHAnsi" w:hAnsiTheme="minorHAnsi" w:cstheme="minorHAnsi"/>
          <w:sz w:val="22"/>
          <w:szCs w:val="22"/>
          <w:lang w:val="en-US"/>
        </w:rPr>
        <w:t>Lega</w:t>
      </w:r>
      <w:proofErr w:type="spellEnd"/>
      <w:r w:rsidR="00846CFA" w:rsidRPr="00FD262F">
        <w:rPr>
          <w:rFonts w:asciiTheme="minorHAnsi" w:hAnsiTheme="minorHAnsi" w:cstheme="minorHAnsi"/>
          <w:sz w:val="22"/>
          <w:szCs w:val="22"/>
          <w:lang w:val="en-US"/>
        </w:rPr>
        <w:t xml:space="preserve"> government coalition and the European Commission over Italy’s 2019 bud</w:t>
      </w:r>
      <w:r w:rsidR="00BD5ABC">
        <w:rPr>
          <w:rFonts w:asciiTheme="minorHAnsi" w:hAnsiTheme="minorHAnsi" w:cstheme="minorHAnsi"/>
          <w:sz w:val="22"/>
          <w:szCs w:val="22"/>
          <w:lang w:val="en-US"/>
        </w:rPr>
        <w:t>g</w:t>
      </w:r>
      <w:r w:rsidR="00846CFA" w:rsidRPr="00FD262F">
        <w:rPr>
          <w:rFonts w:asciiTheme="minorHAnsi" w:hAnsiTheme="minorHAnsi" w:cstheme="minorHAnsi"/>
          <w:sz w:val="22"/>
          <w:szCs w:val="22"/>
          <w:lang w:val="en-US"/>
        </w:rPr>
        <w:t xml:space="preserve">et. </w:t>
      </w:r>
      <w:proofErr w:type="gramStart"/>
      <w:r w:rsidR="00846CFA" w:rsidRPr="00FD262F">
        <w:rPr>
          <w:rFonts w:asciiTheme="minorHAnsi" w:hAnsiTheme="minorHAnsi" w:cstheme="minorHAnsi"/>
          <w:sz w:val="22"/>
          <w:szCs w:val="22"/>
          <w:lang w:val="en-US"/>
        </w:rPr>
        <w:t xml:space="preserve">The aim of the </w:t>
      </w:r>
      <w:r w:rsidR="00FD262F" w:rsidRPr="00FD262F">
        <w:rPr>
          <w:rFonts w:asciiTheme="minorHAnsi" w:hAnsiTheme="minorHAnsi" w:cstheme="minorHAnsi"/>
          <w:sz w:val="22"/>
          <w:szCs w:val="22"/>
          <w:lang w:val="en-US"/>
        </w:rPr>
        <w:t xml:space="preserve">final round of the </w:t>
      </w:r>
      <w:r w:rsidR="00846CFA" w:rsidRPr="00FD262F">
        <w:rPr>
          <w:rFonts w:asciiTheme="minorHAnsi" w:hAnsiTheme="minorHAnsi" w:cstheme="minorHAnsi"/>
          <w:sz w:val="22"/>
          <w:szCs w:val="22"/>
          <w:lang w:val="en-US"/>
        </w:rPr>
        <w:t>workshop is to investigate</w:t>
      </w:r>
      <w:r w:rsidR="00FD262F" w:rsidRPr="00FD262F">
        <w:rPr>
          <w:rFonts w:asciiTheme="minorHAnsi" w:hAnsiTheme="minorHAnsi" w:cstheme="minorHAnsi"/>
          <w:sz w:val="22"/>
          <w:szCs w:val="22"/>
          <w:lang w:val="en-US"/>
        </w:rPr>
        <w:t xml:space="preserve">, with </w:t>
      </w:r>
      <w:r w:rsidR="00A60CC1">
        <w:rPr>
          <w:rFonts w:asciiTheme="minorHAnsi" w:hAnsiTheme="minorHAnsi" w:cstheme="minorHAnsi"/>
          <w:sz w:val="22"/>
          <w:szCs w:val="22"/>
          <w:lang w:val="en-US"/>
        </w:rPr>
        <w:t xml:space="preserve">experienced </w:t>
      </w:r>
      <w:r w:rsidR="00FD262F" w:rsidRPr="00FD262F">
        <w:rPr>
          <w:rFonts w:asciiTheme="minorHAnsi" w:hAnsiTheme="minorHAnsi" w:cstheme="minorHAnsi"/>
          <w:sz w:val="22"/>
          <w:szCs w:val="22"/>
          <w:lang w:val="en-US"/>
        </w:rPr>
        <w:t>policy makers</w:t>
      </w:r>
      <w:r w:rsidR="00A60CC1">
        <w:rPr>
          <w:rFonts w:asciiTheme="minorHAnsi" w:hAnsiTheme="minorHAnsi" w:cstheme="minorHAnsi"/>
          <w:sz w:val="22"/>
          <w:szCs w:val="22"/>
          <w:lang w:val="en-US"/>
        </w:rPr>
        <w:t xml:space="preserve"> in midst,</w:t>
      </w:r>
      <w:r w:rsidR="00FD262F" w:rsidRPr="00FD262F">
        <w:rPr>
          <w:rFonts w:asciiTheme="minorHAnsi" w:hAnsiTheme="minorHAnsi" w:cstheme="minorHAnsi"/>
          <w:sz w:val="22"/>
          <w:szCs w:val="22"/>
          <w:lang w:val="en-US"/>
        </w:rPr>
        <w:t xml:space="preserve"> who </w:t>
      </w:r>
      <w:r w:rsidR="00A60CC1">
        <w:rPr>
          <w:rFonts w:asciiTheme="minorHAnsi" w:hAnsiTheme="minorHAnsi" w:cstheme="minorHAnsi"/>
          <w:sz w:val="22"/>
          <w:szCs w:val="22"/>
          <w:lang w:val="en-US"/>
        </w:rPr>
        <w:t xml:space="preserve">in the recent past, </w:t>
      </w:r>
      <w:r w:rsidR="00FD262F" w:rsidRPr="00FD262F">
        <w:rPr>
          <w:rFonts w:asciiTheme="minorHAnsi" w:hAnsiTheme="minorHAnsi" w:cstheme="minorHAnsi"/>
          <w:sz w:val="22"/>
          <w:szCs w:val="22"/>
          <w:lang w:val="en-US"/>
        </w:rPr>
        <w:t xml:space="preserve">have taken responsibility for significant welfare  recalibration, </w:t>
      </w:r>
      <w:r w:rsidR="00846CFA" w:rsidRPr="00FD262F">
        <w:rPr>
          <w:rFonts w:asciiTheme="minorHAnsi" w:hAnsiTheme="minorHAnsi" w:cstheme="minorHAnsi"/>
          <w:sz w:val="22"/>
          <w:szCs w:val="22"/>
          <w:lang w:val="en-US"/>
        </w:rPr>
        <w:t xml:space="preserve">the </w:t>
      </w:r>
      <w:r w:rsidR="00A60CC1">
        <w:rPr>
          <w:rFonts w:asciiTheme="minorHAnsi" w:hAnsiTheme="minorHAnsi" w:cstheme="minorHAnsi"/>
          <w:sz w:val="22"/>
          <w:szCs w:val="22"/>
          <w:lang w:val="en-US"/>
        </w:rPr>
        <w:t xml:space="preserve">trial, tribulations and </w:t>
      </w:r>
      <w:r w:rsidR="00846CFA" w:rsidRPr="00FD262F">
        <w:rPr>
          <w:rFonts w:asciiTheme="minorHAnsi" w:hAnsiTheme="minorHAnsi" w:cstheme="minorHAnsi"/>
          <w:sz w:val="22"/>
          <w:szCs w:val="22"/>
          <w:lang w:val="en-US"/>
        </w:rPr>
        <w:t>mechanisms that determine policy-makers’ ability to address th</w:t>
      </w:r>
      <w:r w:rsidR="00A60CC1">
        <w:rPr>
          <w:rFonts w:asciiTheme="minorHAnsi" w:hAnsiTheme="minorHAnsi" w:cstheme="minorHAnsi"/>
          <w:sz w:val="22"/>
          <w:szCs w:val="22"/>
          <w:lang w:val="en-US"/>
        </w:rPr>
        <w:t xml:space="preserve">e responsiveness-responsibility </w:t>
      </w:r>
      <w:r w:rsidR="00846CFA" w:rsidRPr="00FD262F">
        <w:rPr>
          <w:rFonts w:asciiTheme="minorHAnsi" w:hAnsiTheme="minorHAnsi" w:cstheme="minorHAnsi"/>
          <w:sz w:val="22"/>
          <w:szCs w:val="22"/>
          <w:lang w:val="en-US"/>
        </w:rPr>
        <w:t xml:space="preserve">dilemma and to explore how governments arrive at decisions </w:t>
      </w:r>
      <w:r w:rsidR="00FD262F" w:rsidRPr="00FD262F">
        <w:rPr>
          <w:rFonts w:asciiTheme="minorHAnsi" w:hAnsiTheme="minorHAnsi" w:cstheme="minorHAnsi"/>
          <w:sz w:val="22"/>
          <w:szCs w:val="22"/>
          <w:lang w:val="en-US"/>
        </w:rPr>
        <w:t xml:space="preserve">over </w:t>
      </w:r>
      <w:r w:rsidR="00A60CC1">
        <w:rPr>
          <w:rFonts w:asciiTheme="minorHAnsi" w:hAnsiTheme="minorHAnsi" w:cstheme="minorHAnsi"/>
          <w:sz w:val="22"/>
          <w:szCs w:val="22"/>
          <w:lang w:val="en-US"/>
        </w:rPr>
        <w:t xml:space="preserve">welfare </w:t>
      </w:r>
      <w:r w:rsidR="00FD262F" w:rsidRPr="00FD262F">
        <w:rPr>
          <w:rFonts w:asciiTheme="minorHAnsi" w:hAnsiTheme="minorHAnsi" w:cstheme="minorHAnsi"/>
          <w:sz w:val="22"/>
          <w:szCs w:val="22"/>
          <w:lang w:val="en-US"/>
        </w:rPr>
        <w:t>reform</w:t>
      </w:r>
      <w:r w:rsidR="00846CFA" w:rsidRPr="00FD262F">
        <w:rPr>
          <w:rFonts w:asciiTheme="minorHAnsi" w:hAnsiTheme="minorHAnsi" w:cstheme="minorHAnsi"/>
          <w:sz w:val="22"/>
          <w:szCs w:val="22"/>
          <w:lang w:val="en-US"/>
        </w:rPr>
        <w:t xml:space="preserve"> </w:t>
      </w:r>
      <w:r w:rsidR="00FD262F" w:rsidRPr="00FD262F">
        <w:rPr>
          <w:rFonts w:asciiTheme="minorHAnsi" w:hAnsiTheme="minorHAnsi" w:cstheme="minorHAnsi"/>
          <w:sz w:val="22"/>
          <w:szCs w:val="22"/>
          <w:lang w:val="en-US"/>
        </w:rPr>
        <w:t>in the face of growing popular discontent with mainstream political forces and institutions, like the EU</w:t>
      </w:r>
      <w:r w:rsidR="00846CFA" w:rsidRPr="00FD262F">
        <w:rPr>
          <w:rFonts w:asciiTheme="minorHAnsi" w:hAnsiTheme="minorHAnsi" w:cstheme="minorHAnsi"/>
          <w:sz w:val="22"/>
          <w:szCs w:val="22"/>
          <w:lang w:val="en-US"/>
        </w:rPr>
        <w:t>.</w:t>
      </w:r>
      <w:proofErr w:type="gramEnd"/>
    </w:p>
    <w:p w:rsidR="00BD5ABC" w:rsidRPr="008C5043" w:rsidRDefault="00570184" w:rsidP="00BD5ABC">
      <w:pPr>
        <w:spacing w:line="360" w:lineRule="auto"/>
        <w:rPr>
          <w:rFonts w:asciiTheme="minorHAnsi" w:hAnsiTheme="minorHAnsi" w:cstheme="minorHAnsi"/>
          <w:color w:val="000000" w:themeColor="text1"/>
          <w:sz w:val="22"/>
          <w:szCs w:val="22"/>
          <w:lang w:val="en-US"/>
        </w:rPr>
      </w:pPr>
      <w:r w:rsidRPr="008C5043">
        <w:rPr>
          <w:rFonts w:asciiTheme="minorHAnsi" w:hAnsiTheme="minorHAnsi" w:cstheme="minorHAnsi"/>
          <w:color w:val="000000" w:themeColor="text1"/>
          <w:sz w:val="22"/>
          <w:szCs w:val="22"/>
          <w:lang w:val="en-US"/>
        </w:rPr>
        <w:t>The</w:t>
      </w:r>
      <w:r w:rsidR="000262C7">
        <w:rPr>
          <w:rFonts w:asciiTheme="minorHAnsi" w:hAnsiTheme="minorHAnsi" w:cstheme="minorHAnsi"/>
          <w:color w:val="000000" w:themeColor="text1"/>
          <w:sz w:val="22"/>
          <w:szCs w:val="22"/>
          <w:lang w:val="en-US"/>
        </w:rPr>
        <w:t xml:space="preserve"> </w:t>
      </w:r>
      <w:r w:rsidR="00FD262F">
        <w:rPr>
          <w:rFonts w:asciiTheme="minorHAnsi" w:hAnsiTheme="minorHAnsi" w:cstheme="minorHAnsi"/>
          <w:color w:val="000000" w:themeColor="text1"/>
          <w:sz w:val="22"/>
          <w:szCs w:val="22"/>
          <w:lang w:val="en-US"/>
        </w:rPr>
        <w:t xml:space="preserve">topics sketched out above, </w:t>
      </w:r>
      <w:r w:rsidRPr="008C5043">
        <w:rPr>
          <w:rFonts w:asciiTheme="minorHAnsi" w:hAnsiTheme="minorHAnsi" w:cstheme="minorHAnsi"/>
          <w:color w:val="000000" w:themeColor="text1"/>
          <w:sz w:val="22"/>
          <w:szCs w:val="22"/>
          <w:lang w:val="en-US"/>
        </w:rPr>
        <w:t xml:space="preserve">we aspire to </w:t>
      </w:r>
      <w:r w:rsidR="00A60CC1">
        <w:rPr>
          <w:rFonts w:asciiTheme="minorHAnsi" w:hAnsiTheme="minorHAnsi" w:cstheme="minorHAnsi"/>
          <w:color w:val="000000" w:themeColor="text1"/>
          <w:sz w:val="22"/>
          <w:szCs w:val="22"/>
          <w:lang w:val="en-US"/>
        </w:rPr>
        <w:t>explore</w:t>
      </w:r>
      <w:r w:rsidRPr="008C5043">
        <w:rPr>
          <w:rFonts w:asciiTheme="minorHAnsi" w:hAnsiTheme="minorHAnsi" w:cstheme="minorHAnsi"/>
          <w:color w:val="000000" w:themeColor="text1"/>
          <w:sz w:val="22"/>
          <w:szCs w:val="22"/>
          <w:lang w:val="en-US"/>
        </w:rPr>
        <w:t xml:space="preserve"> on the </w:t>
      </w:r>
      <w:r w:rsidR="000262C7">
        <w:rPr>
          <w:rFonts w:asciiTheme="minorHAnsi" w:hAnsiTheme="minorHAnsi" w:cstheme="minorHAnsi"/>
          <w:color w:val="000000" w:themeColor="text1"/>
          <w:sz w:val="22"/>
          <w:szCs w:val="22"/>
          <w:lang w:val="en-US"/>
        </w:rPr>
        <w:t>14</w:t>
      </w:r>
      <w:r w:rsidR="000262C7" w:rsidRPr="000262C7">
        <w:rPr>
          <w:rFonts w:asciiTheme="minorHAnsi" w:hAnsiTheme="minorHAnsi" w:cstheme="minorHAnsi"/>
          <w:color w:val="000000" w:themeColor="text1"/>
          <w:sz w:val="22"/>
          <w:szCs w:val="22"/>
          <w:vertAlign w:val="superscript"/>
          <w:lang w:val="en-US"/>
        </w:rPr>
        <w:t>th</w:t>
      </w:r>
      <w:r w:rsidR="000262C7">
        <w:rPr>
          <w:rFonts w:asciiTheme="minorHAnsi" w:hAnsiTheme="minorHAnsi" w:cstheme="minorHAnsi"/>
          <w:color w:val="000000" w:themeColor="text1"/>
          <w:sz w:val="22"/>
          <w:szCs w:val="22"/>
          <w:lang w:val="en-US"/>
        </w:rPr>
        <w:t xml:space="preserve"> and </w:t>
      </w:r>
      <w:r w:rsidRPr="008C5043">
        <w:rPr>
          <w:rFonts w:asciiTheme="minorHAnsi" w:hAnsiTheme="minorHAnsi" w:cstheme="minorHAnsi"/>
          <w:color w:val="000000" w:themeColor="text1"/>
          <w:sz w:val="22"/>
          <w:szCs w:val="22"/>
          <w:lang w:val="en-US"/>
        </w:rPr>
        <w:t>15</w:t>
      </w:r>
      <w:r w:rsidR="000262C7" w:rsidRPr="000262C7">
        <w:rPr>
          <w:rFonts w:asciiTheme="minorHAnsi" w:hAnsiTheme="minorHAnsi" w:cstheme="minorHAnsi"/>
          <w:color w:val="000000" w:themeColor="text1"/>
          <w:sz w:val="22"/>
          <w:szCs w:val="22"/>
          <w:vertAlign w:val="superscript"/>
          <w:lang w:val="en-US"/>
        </w:rPr>
        <w:t>th</w:t>
      </w:r>
      <w:r w:rsidR="000262C7">
        <w:rPr>
          <w:rFonts w:asciiTheme="minorHAnsi" w:hAnsiTheme="minorHAnsi" w:cstheme="minorHAnsi"/>
          <w:color w:val="000000" w:themeColor="text1"/>
          <w:sz w:val="22"/>
          <w:szCs w:val="22"/>
          <w:lang w:val="en-US"/>
        </w:rPr>
        <w:t xml:space="preserve"> of March 2019</w:t>
      </w:r>
      <w:r w:rsidRPr="008C5043">
        <w:rPr>
          <w:rFonts w:asciiTheme="minorHAnsi" w:hAnsiTheme="minorHAnsi" w:cstheme="minorHAnsi"/>
          <w:color w:val="000000" w:themeColor="text1"/>
          <w:sz w:val="22"/>
          <w:szCs w:val="22"/>
          <w:lang w:val="en-US"/>
        </w:rPr>
        <w:t xml:space="preserve"> at the EUI Schuman Centre in San Domenico di Fiesole outside Florence</w:t>
      </w:r>
      <w:r w:rsidR="00A60CC1">
        <w:rPr>
          <w:rFonts w:asciiTheme="minorHAnsi" w:hAnsiTheme="minorHAnsi" w:cstheme="minorHAnsi"/>
          <w:color w:val="000000" w:themeColor="text1"/>
          <w:sz w:val="22"/>
          <w:szCs w:val="22"/>
          <w:lang w:val="en-US"/>
        </w:rPr>
        <w:t xml:space="preserve"> in Tuscany</w:t>
      </w:r>
      <w:r w:rsidRPr="008C5043">
        <w:rPr>
          <w:rFonts w:asciiTheme="minorHAnsi" w:hAnsiTheme="minorHAnsi" w:cstheme="minorHAnsi"/>
          <w:color w:val="000000" w:themeColor="text1"/>
          <w:sz w:val="22"/>
          <w:szCs w:val="22"/>
          <w:lang w:val="en-US"/>
        </w:rPr>
        <w:t xml:space="preserve">. </w:t>
      </w:r>
      <w:r w:rsidR="00FD262F">
        <w:rPr>
          <w:rFonts w:asciiTheme="minorHAnsi" w:hAnsiTheme="minorHAnsi" w:cstheme="minorHAnsi"/>
          <w:color w:val="000000" w:themeColor="text1"/>
          <w:sz w:val="22"/>
          <w:szCs w:val="22"/>
          <w:lang w:val="en-US"/>
        </w:rPr>
        <w:t>T</w:t>
      </w:r>
      <w:r w:rsidRPr="008C5043">
        <w:rPr>
          <w:rFonts w:asciiTheme="minorHAnsi" w:hAnsiTheme="minorHAnsi" w:cstheme="minorHAnsi"/>
          <w:color w:val="000000" w:themeColor="text1"/>
          <w:sz w:val="22"/>
          <w:szCs w:val="22"/>
          <w:lang w:val="en-US"/>
        </w:rPr>
        <w:t xml:space="preserve">o focus the debate, the </w:t>
      </w:r>
      <w:r w:rsidR="000262C7">
        <w:rPr>
          <w:rFonts w:asciiTheme="minorHAnsi" w:hAnsiTheme="minorHAnsi" w:cstheme="minorHAnsi"/>
          <w:color w:val="000000" w:themeColor="text1"/>
          <w:sz w:val="22"/>
          <w:szCs w:val="22"/>
          <w:lang w:val="en-US"/>
        </w:rPr>
        <w:t xml:space="preserve">three </w:t>
      </w:r>
      <w:r w:rsidRPr="008C5043">
        <w:rPr>
          <w:rFonts w:asciiTheme="minorHAnsi" w:hAnsiTheme="minorHAnsi" w:cstheme="minorHAnsi"/>
          <w:color w:val="000000" w:themeColor="text1"/>
          <w:sz w:val="22"/>
          <w:szCs w:val="22"/>
          <w:lang w:val="en-US"/>
        </w:rPr>
        <w:t xml:space="preserve">sessions </w:t>
      </w:r>
      <w:proofErr w:type="gramStart"/>
      <w:r w:rsidRPr="008C5043">
        <w:rPr>
          <w:rFonts w:asciiTheme="minorHAnsi" w:hAnsiTheme="minorHAnsi" w:cstheme="minorHAnsi"/>
          <w:color w:val="000000" w:themeColor="text1"/>
          <w:sz w:val="22"/>
          <w:szCs w:val="22"/>
          <w:lang w:val="en-US"/>
        </w:rPr>
        <w:t>will be jump-started</w:t>
      </w:r>
      <w:proofErr w:type="gramEnd"/>
      <w:r w:rsidRPr="008C5043">
        <w:rPr>
          <w:rFonts w:asciiTheme="minorHAnsi" w:hAnsiTheme="minorHAnsi" w:cstheme="minorHAnsi"/>
          <w:color w:val="000000" w:themeColor="text1"/>
          <w:sz w:val="22"/>
          <w:szCs w:val="22"/>
          <w:lang w:val="en-US"/>
        </w:rPr>
        <w:t xml:space="preserve"> by short interventions by </w:t>
      </w:r>
      <w:r w:rsidR="00FD262F">
        <w:rPr>
          <w:rFonts w:asciiTheme="minorHAnsi" w:hAnsiTheme="minorHAnsi" w:cstheme="minorHAnsi"/>
          <w:color w:val="000000" w:themeColor="text1"/>
          <w:sz w:val="22"/>
          <w:szCs w:val="22"/>
          <w:lang w:val="en-US"/>
        </w:rPr>
        <w:t xml:space="preserve">one of the </w:t>
      </w:r>
      <w:r w:rsidR="000262C7">
        <w:rPr>
          <w:rFonts w:asciiTheme="minorHAnsi" w:hAnsiTheme="minorHAnsi" w:cstheme="minorHAnsi"/>
          <w:color w:val="000000" w:themeColor="text1"/>
          <w:sz w:val="22"/>
          <w:szCs w:val="22"/>
          <w:lang w:val="en-US"/>
        </w:rPr>
        <w:t>two of us.</w:t>
      </w:r>
      <w:r w:rsidR="00BD5ABC" w:rsidRPr="00BD5ABC">
        <w:rPr>
          <w:rFonts w:asciiTheme="minorHAnsi" w:hAnsiTheme="minorHAnsi" w:cstheme="minorHAnsi"/>
          <w:color w:val="000000" w:themeColor="text1"/>
          <w:sz w:val="22"/>
          <w:szCs w:val="22"/>
          <w:lang w:val="en-US"/>
        </w:rPr>
        <w:t xml:space="preserve"> </w:t>
      </w:r>
      <w:r w:rsidR="00BD5ABC">
        <w:rPr>
          <w:rFonts w:asciiTheme="minorHAnsi" w:hAnsiTheme="minorHAnsi" w:cstheme="minorHAnsi"/>
          <w:color w:val="000000" w:themeColor="text1"/>
          <w:sz w:val="22"/>
          <w:szCs w:val="22"/>
          <w:lang w:val="en-US"/>
        </w:rPr>
        <w:t xml:space="preserve">Based on past and current work, each participants will contribute to this collective reflection </w:t>
      </w:r>
      <w:r w:rsidR="00A60CC1">
        <w:rPr>
          <w:rFonts w:asciiTheme="minorHAnsi" w:hAnsiTheme="minorHAnsi" w:cstheme="minorHAnsi"/>
          <w:color w:val="000000" w:themeColor="text1"/>
          <w:sz w:val="22"/>
          <w:szCs w:val="22"/>
          <w:lang w:val="en-US"/>
        </w:rPr>
        <w:t xml:space="preserve">as sketched out </w:t>
      </w:r>
      <w:r w:rsidR="00BD5ABC">
        <w:rPr>
          <w:rFonts w:asciiTheme="minorHAnsi" w:hAnsiTheme="minorHAnsi" w:cstheme="minorHAnsi"/>
          <w:color w:val="000000" w:themeColor="text1"/>
          <w:sz w:val="22"/>
          <w:szCs w:val="22"/>
          <w:lang w:val="en-US"/>
        </w:rPr>
        <w:t xml:space="preserve">in the following </w:t>
      </w:r>
      <w:proofErr w:type="spellStart"/>
      <w:r w:rsidR="00BD5ABC">
        <w:rPr>
          <w:rFonts w:asciiTheme="minorHAnsi" w:hAnsiTheme="minorHAnsi" w:cstheme="minorHAnsi"/>
          <w:color w:val="000000" w:themeColor="text1"/>
          <w:sz w:val="22"/>
          <w:szCs w:val="22"/>
          <w:lang w:val="en-US"/>
        </w:rPr>
        <w:t>programme</w:t>
      </w:r>
      <w:proofErr w:type="spellEnd"/>
      <w:r w:rsidR="00BD5ABC">
        <w:rPr>
          <w:rFonts w:asciiTheme="minorHAnsi" w:hAnsiTheme="minorHAnsi" w:cstheme="minorHAnsi"/>
          <w:color w:val="000000" w:themeColor="text1"/>
          <w:sz w:val="22"/>
          <w:szCs w:val="22"/>
          <w:lang w:val="en-US"/>
        </w:rPr>
        <w:t>.</w:t>
      </w:r>
    </w:p>
    <w:p w:rsidR="00BD5ABC" w:rsidRDefault="00BD5ABC" w:rsidP="00BD5ABC">
      <w:pPr>
        <w:spacing w:line="360" w:lineRule="auto"/>
        <w:rPr>
          <w:rFonts w:asciiTheme="minorHAnsi" w:hAnsiTheme="minorHAnsi" w:cstheme="minorHAnsi"/>
          <w:b/>
          <w:color w:val="000000" w:themeColor="text1"/>
          <w:sz w:val="22"/>
          <w:szCs w:val="22"/>
          <w:lang w:val="en-US"/>
        </w:rPr>
      </w:pPr>
    </w:p>
    <w:p w:rsidR="00BD5ABC" w:rsidRPr="008C5043" w:rsidRDefault="00BD5ABC" w:rsidP="00BD5ABC">
      <w:pPr>
        <w:spacing w:line="360" w:lineRule="auto"/>
        <w:rPr>
          <w:rFonts w:asciiTheme="minorHAnsi" w:hAnsiTheme="minorHAnsi" w:cstheme="minorHAnsi"/>
          <w:b/>
          <w:color w:val="000000" w:themeColor="text1"/>
          <w:sz w:val="22"/>
          <w:szCs w:val="22"/>
          <w:lang w:val="en-US"/>
        </w:rPr>
      </w:pPr>
    </w:p>
    <w:p w:rsidR="00BD5ABC" w:rsidRPr="001566C7" w:rsidRDefault="00BD5ABC" w:rsidP="00BD5ABC">
      <w:pPr>
        <w:pStyle w:val="TextBody-firstparagraph"/>
        <w:spacing w:after="0" w:line="240" w:lineRule="auto"/>
        <w:rPr>
          <w:rStyle w:val="surname"/>
          <w:rFonts w:asciiTheme="minorHAnsi" w:eastAsiaTheme="minorEastAsia" w:hAnsiTheme="minorHAnsi" w:cstheme="minorHAnsi"/>
          <w:b/>
          <w:color w:val="000000" w:themeColor="text1"/>
          <w:szCs w:val="22"/>
          <w:lang w:val="en-US" w:eastAsia="en-US" w:bidi="ar-SA"/>
        </w:rPr>
      </w:pPr>
      <w:r>
        <w:rPr>
          <w:rStyle w:val="surname"/>
          <w:rFonts w:asciiTheme="minorHAnsi" w:hAnsiTheme="minorHAnsi" w:cstheme="minorHAnsi"/>
          <w:b/>
          <w:color w:val="000000" w:themeColor="text1"/>
          <w:szCs w:val="22"/>
        </w:rPr>
        <w:t xml:space="preserve">1. </w:t>
      </w:r>
      <w:r w:rsidRPr="008C5043">
        <w:rPr>
          <w:rStyle w:val="surname"/>
          <w:rFonts w:asciiTheme="minorHAnsi" w:hAnsiTheme="minorHAnsi" w:cstheme="minorHAnsi"/>
          <w:b/>
          <w:color w:val="000000" w:themeColor="text1"/>
          <w:szCs w:val="22"/>
        </w:rPr>
        <w:t>Looking back on past conjectures</w:t>
      </w:r>
      <w:r>
        <w:rPr>
          <w:rStyle w:val="surname"/>
          <w:rFonts w:asciiTheme="minorHAnsi" w:hAnsiTheme="minorHAnsi" w:cstheme="minorHAnsi"/>
          <w:b/>
          <w:color w:val="000000" w:themeColor="text1"/>
          <w:szCs w:val="22"/>
        </w:rPr>
        <w:t xml:space="preserve">: How welfare State Change? </w:t>
      </w:r>
    </w:p>
    <w:p w:rsidR="00BD5ABC" w:rsidRDefault="00BD5ABC" w:rsidP="00BD5ABC">
      <w:pPr>
        <w:pStyle w:val="TextBody-firstparagraph"/>
        <w:spacing w:after="0" w:line="240" w:lineRule="auto"/>
        <w:rPr>
          <w:rStyle w:val="surname"/>
          <w:rFonts w:asciiTheme="minorHAnsi" w:hAnsiTheme="minorHAnsi" w:cstheme="minorHAnsi"/>
          <w:b/>
          <w:color w:val="000000" w:themeColor="text1"/>
          <w:szCs w:val="22"/>
        </w:rPr>
      </w:pPr>
      <w:r>
        <w:rPr>
          <w:rStyle w:val="surname"/>
          <w:rFonts w:asciiTheme="minorHAnsi" w:hAnsiTheme="minorHAnsi" w:cstheme="minorHAnsi"/>
          <w:b/>
          <w:color w:val="000000" w:themeColor="text1"/>
          <w:szCs w:val="22"/>
        </w:rPr>
        <w:t>(Thursday 14</w:t>
      </w:r>
      <w:r w:rsidRPr="001566C7">
        <w:rPr>
          <w:rStyle w:val="surname"/>
          <w:rFonts w:asciiTheme="minorHAnsi" w:hAnsiTheme="minorHAnsi" w:cstheme="minorHAnsi"/>
          <w:b/>
          <w:color w:val="000000" w:themeColor="text1"/>
          <w:szCs w:val="22"/>
          <w:vertAlign w:val="superscript"/>
        </w:rPr>
        <w:t>th</w:t>
      </w:r>
      <w:r>
        <w:rPr>
          <w:rStyle w:val="surname"/>
          <w:rFonts w:asciiTheme="minorHAnsi" w:hAnsiTheme="minorHAnsi" w:cstheme="minorHAnsi"/>
          <w:b/>
          <w:color w:val="000000" w:themeColor="text1"/>
          <w:szCs w:val="22"/>
        </w:rPr>
        <w:t xml:space="preserve"> afternoon)</w:t>
      </w:r>
    </w:p>
    <w:p w:rsidR="002D6A8A" w:rsidRDefault="002D6A8A" w:rsidP="00BD5ABC">
      <w:pPr>
        <w:pStyle w:val="TextBody-firstparagraph"/>
        <w:spacing w:after="0" w:line="240" w:lineRule="auto"/>
        <w:rPr>
          <w:rStyle w:val="surname"/>
          <w:rFonts w:asciiTheme="minorHAnsi" w:hAnsiTheme="minorHAnsi" w:cstheme="minorHAnsi"/>
          <w:b/>
          <w:color w:val="000000" w:themeColor="text1"/>
          <w:szCs w:val="22"/>
        </w:rPr>
      </w:pPr>
    </w:p>
    <w:p w:rsidR="00DD4F0A" w:rsidRPr="00D31F78" w:rsidRDefault="002D6A8A" w:rsidP="00D31F78">
      <w:pPr>
        <w:rPr>
          <w:rStyle w:val="surname"/>
          <w:szCs w:val="22"/>
          <w:lang w:val="fr-FR" w:eastAsia="fr-FR"/>
        </w:rPr>
      </w:pPr>
      <w:r w:rsidRPr="00552094">
        <w:rPr>
          <w:rStyle w:val="surname"/>
          <w:rFonts w:asciiTheme="minorHAnsi" w:hAnsiTheme="minorHAnsi" w:cstheme="minorHAnsi"/>
          <w:color w:val="000000" w:themeColor="text1"/>
          <w:szCs w:val="22"/>
          <w:lang w:val="en-GB"/>
        </w:rPr>
        <w:t xml:space="preserve">Short reflections by Martin Rhodes (on the EU), Ann Orloff (on gender), </w:t>
      </w:r>
      <w:r w:rsidR="000E63D4" w:rsidRPr="00552094">
        <w:rPr>
          <w:rStyle w:val="surname"/>
          <w:rFonts w:asciiTheme="minorHAnsi" w:hAnsiTheme="minorHAnsi" w:cstheme="minorHAnsi"/>
          <w:color w:val="000000" w:themeColor="text1"/>
          <w:szCs w:val="22"/>
          <w:lang w:val="en-GB"/>
        </w:rPr>
        <w:t>Stein Ku</w:t>
      </w:r>
      <w:r w:rsidRPr="00552094">
        <w:rPr>
          <w:rStyle w:val="surname"/>
          <w:rFonts w:asciiTheme="minorHAnsi" w:hAnsiTheme="minorHAnsi" w:cstheme="minorHAnsi"/>
          <w:color w:val="000000" w:themeColor="text1"/>
          <w:szCs w:val="22"/>
          <w:lang w:val="en-GB"/>
        </w:rPr>
        <w:t>h</w:t>
      </w:r>
      <w:r w:rsidR="000E63D4" w:rsidRPr="00552094">
        <w:rPr>
          <w:rStyle w:val="surname"/>
          <w:rFonts w:asciiTheme="minorHAnsi" w:hAnsiTheme="minorHAnsi" w:cstheme="minorHAnsi"/>
          <w:color w:val="000000" w:themeColor="text1"/>
          <w:szCs w:val="22"/>
          <w:lang w:val="en-GB"/>
        </w:rPr>
        <w:t>n</w:t>
      </w:r>
      <w:r w:rsidRPr="00552094">
        <w:rPr>
          <w:rStyle w:val="surname"/>
          <w:rFonts w:asciiTheme="minorHAnsi" w:hAnsiTheme="minorHAnsi" w:cstheme="minorHAnsi"/>
          <w:color w:val="000000" w:themeColor="text1"/>
          <w:szCs w:val="22"/>
          <w:lang w:val="en-GB"/>
        </w:rPr>
        <w:t xml:space="preserve">le (on the Nordics), </w:t>
      </w:r>
      <w:r w:rsidR="00530611" w:rsidRPr="00552094">
        <w:rPr>
          <w:rStyle w:val="surname"/>
          <w:rFonts w:asciiTheme="minorHAnsi" w:hAnsiTheme="minorHAnsi" w:cstheme="minorHAnsi"/>
          <w:color w:val="000000" w:themeColor="text1"/>
          <w:szCs w:val="22"/>
          <w:lang w:val="en-GB"/>
        </w:rPr>
        <w:t xml:space="preserve">Ana </w:t>
      </w:r>
      <w:r w:rsidRPr="00552094">
        <w:rPr>
          <w:rStyle w:val="surname"/>
          <w:rFonts w:asciiTheme="minorHAnsi" w:hAnsiTheme="minorHAnsi" w:cstheme="minorHAnsi"/>
          <w:color w:val="000000" w:themeColor="text1"/>
          <w:szCs w:val="22"/>
          <w:lang w:val="en-GB"/>
        </w:rPr>
        <w:t>Guillen (on post-austerity conditionality</w:t>
      </w:r>
      <w:r w:rsidR="00530611" w:rsidRPr="00552094">
        <w:rPr>
          <w:rStyle w:val="surname"/>
          <w:rFonts w:asciiTheme="minorHAnsi" w:hAnsiTheme="minorHAnsi" w:cstheme="minorHAnsi"/>
          <w:color w:val="000000" w:themeColor="text1"/>
          <w:szCs w:val="22"/>
          <w:lang w:val="en-GB"/>
        </w:rPr>
        <w:t>)</w:t>
      </w:r>
      <w:r w:rsidRPr="00552094">
        <w:rPr>
          <w:rStyle w:val="surname"/>
          <w:rFonts w:asciiTheme="minorHAnsi" w:hAnsiTheme="minorHAnsi" w:cstheme="minorHAnsi"/>
          <w:color w:val="000000" w:themeColor="text1"/>
          <w:szCs w:val="22"/>
          <w:lang w:val="en-GB"/>
        </w:rPr>
        <w:t xml:space="preserve">, </w:t>
      </w:r>
      <w:r w:rsidR="008371D7" w:rsidRPr="00552094">
        <w:rPr>
          <w:rStyle w:val="surname"/>
          <w:rFonts w:asciiTheme="minorHAnsi" w:hAnsiTheme="minorHAnsi" w:cstheme="minorHAnsi"/>
          <w:color w:val="000000" w:themeColor="text1"/>
          <w:szCs w:val="22"/>
          <w:lang w:val="en-GB"/>
        </w:rPr>
        <w:t xml:space="preserve">Valeria Fargion (on the EU’s external dimension), </w:t>
      </w:r>
      <w:r w:rsidRPr="00552094">
        <w:rPr>
          <w:rStyle w:val="surname"/>
          <w:rFonts w:asciiTheme="minorHAnsi" w:hAnsiTheme="minorHAnsi" w:cstheme="minorHAnsi"/>
          <w:color w:val="000000" w:themeColor="text1"/>
          <w:szCs w:val="22"/>
          <w:lang w:val="en-GB"/>
        </w:rPr>
        <w:t xml:space="preserve">Daniel Clegg (on </w:t>
      </w:r>
      <w:r w:rsidR="00D31F78" w:rsidRPr="00D31F78">
        <w:rPr>
          <w:rFonts w:ascii="Calibri" w:hAnsi="Calibri" w:cs="Calibri"/>
          <w:color w:val="000000"/>
          <w:sz w:val="22"/>
          <w:szCs w:val="22"/>
          <w:shd w:val="clear" w:color="auto" w:fill="FFFFFF"/>
          <w:lang w:val="fr-FR" w:eastAsia="fr-FR"/>
        </w:rPr>
        <w:t xml:space="preserve">the </w:t>
      </w:r>
      <w:proofErr w:type="spellStart"/>
      <w:r w:rsidR="00D31F78" w:rsidRPr="00D31F78">
        <w:rPr>
          <w:rFonts w:ascii="Calibri" w:hAnsi="Calibri" w:cs="Calibri"/>
          <w:color w:val="000000"/>
          <w:sz w:val="22"/>
          <w:szCs w:val="22"/>
          <w:shd w:val="clear" w:color="auto" w:fill="FFFFFF"/>
          <w:lang w:val="fr-FR" w:eastAsia="fr-FR"/>
        </w:rPr>
        <w:t>development</w:t>
      </w:r>
      <w:proofErr w:type="spellEnd"/>
      <w:r w:rsidR="00D31F78" w:rsidRPr="00D31F78">
        <w:rPr>
          <w:rFonts w:ascii="Calibri" w:hAnsi="Calibri" w:cs="Calibri"/>
          <w:color w:val="000000"/>
          <w:sz w:val="22"/>
          <w:szCs w:val="22"/>
          <w:shd w:val="clear" w:color="auto" w:fill="FFFFFF"/>
          <w:lang w:val="fr-FR" w:eastAsia="fr-FR"/>
        </w:rPr>
        <w:t xml:space="preserve"> of </w:t>
      </w:r>
      <w:proofErr w:type="spellStart"/>
      <w:r w:rsidR="00D31F78" w:rsidRPr="00D31F78">
        <w:rPr>
          <w:rFonts w:ascii="Calibri" w:hAnsi="Calibri" w:cs="Calibri"/>
          <w:color w:val="000000"/>
          <w:sz w:val="22"/>
          <w:szCs w:val="22"/>
          <w:shd w:val="clear" w:color="auto" w:fill="FFFFFF"/>
          <w:lang w:val="fr-FR" w:eastAsia="fr-FR"/>
        </w:rPr>
        <w:t>employment-conditional</w:t>
      </w:r>
      <w:proofErr w:type="spellEnd"/>
      <w:r w:rsidR="00D31F78" w:rsidRPr="00D31F78">
        <w:rPr>
          <w:rFonts w:ascii="Calibri" w:hAnsi="Calibri" w:cs="Calibri"/>
          <w:color w:val="000000"/>
          <w:sz w:val="22"/>
          <w:szCs w:val="22"/>
          <w:shd w:val="clear" w:color="auto" w:fill="FFFFFF"/>
          <w:lang w:val="fr-FR" w:eastAsia="fr-FR"/>
        </w:rPr>
        <w:t xml:space="preserve"> social </w:t>
      </w:r>
      <w:proofErr w:type="spellStart"/>
      <w:r w:rsidR="00D31F78" w:rsidRPr="00D31F78">
        <w:rPr>
          <w:rFonts w:ascii="Calibri" w:hAnsi="Calibri" w:cs="Calibri"/>
          <w:color w:val="000000"/>
          <w:sz w:val="22"/>
          <w:szCs w:val="22"/>
          <w:shd w:val="clear" w:color="auto" w:fill="FFFFFF"/>
          <w:lang w:val="fr-FR" w:eastAsia="fr-FR"/>
        </w:rPr>
        <w:t>benefits</w:t>
      </w:r>
      <w:proofErr w:type="spellEnd"/>
      <w:r w:rsidRPr="00552094">
        <w:rPr>
          <w:rStyle w:val="surname"/>
          <w:rFonts w:asciiTheme="minorHAnsi" w:hAnsiTheme="minorHAnsi" w:cstheme="minorHAnsi"/>
          <w:color w:val="000000" w:themeColor="text1"/>
          <w:szCs w:val="22"/>
          <w:lang w:val="en-GB"/>
        </w:rPr>
        <w:t>).</w:t>
      </w:r>
      <w:r w:rsidR="000E63D4" w:rsidRPr="00552094">
        <w:rPr>
          <w:rStyle w:val="surname"/>
          <w:rFonts w:asciiTheme="minorHAnsi" w:hAnsiTheme="minorHAnsi" w:cstheme="minorHAnsi"/>
          <w:color w:val="000000" w:themeColor="text1"/>
          <w:szCs w:val="22"/>
          <w:lang w:val="en-GB"/>
        </w:rPr>
        <w:t xml:space="preserve"> </w:t>
      </w:r>
    </w:p>
    <w:p w:rsidR="00BD5ABC" w:rsidRPr="008C5043" w:rsidRDefault="00BD5ABC" w:rsidP="00BD5ABC">
      <w:pPr>
        <w:pStyle w:val="TextBody-firstparagraph"/>
        <w:spacing w:after="0" w:line="240" w:lineRule="auto"/>
        <w:rPr>
          <w:rStyle w:val="surname"/>
          <w:rFonts w:asciiTheme="minorHAnsi" w:hAnsiTheme="minorHAnsi" w:cstheme="minorHAnsi"/>
          <w:b/>
          <w:color w:val="000000" w:themeColor="text1"/>
          <w:szCs w:val="22"/>
        </w:rPr>
      </w:pPr>
    </w:p>
    <w:p w:rsidR="00BD5ABC" w:rsidRDefault="00BD5ABC" w:rsidP="00BD5ABC">
      <w:pPr>
        <w:pStyle w:val="TextBody-firstparagraph"/>
        <w:spacing w:after="0" w:line="240" w:lineRule="auto"/>
        <w:rPr>
          <w:rStyle w:val="surname"/>
          <w:rFonts w:asciiTheme="minorHAnsi" w:hAnsiTheme="minorHAnsi" w:cstheme="minorHAnsi"/>
          <w:b/>
          <w:color w:val="000000" w:themeColor="text1"/>
          <w:szCs w:val="22"/>
        </w:rPr>
      </w:pPr>
      <w:r>
        <w:rPr>
          <w:rStyle w:val="surname"/>
          <w:rFonts w:asciiTheme="minorHAnsi" w:hAnsiTheme="minorHAnsi" w:cstheme="minorHAnsi"/>
          <w:b/>
          <w:color w:val="000000" w:themeColor="text1"/>
          <w:szCs w:val="22"/>
        </w:rPr>
        <w:t xml:space="preserve">2. </w:t>
      </w:r>
      <w:r w:rsidRPr="008C5043">
        <w:rPr>
          <w:rStyle w:val="surname"/>
          <w:rFonts w:asciiTheme="minorHAnsi" w:hAnsiTheme="minorHAnsi" w:cstheme="minorHAnsi"/>
          <w:b/>
          <w:color w:val="000000" w:themeColor="text1"/>
          <w:szCs w:val="22"/>
        </w:rPr>
        <w:t>The</w:t>
      </w:r>
      <w:r w:rsidR="0013030F">
        <w:rPr>
          <w:rStyle w:val="surname"/>
          <w:rFonts w:asciiTheme="minorHAnsi" w:hAnsiTheme="minorHAnsi" w:cstheme="minorHAnsi"/>
          <w:b/>
          <w:color w:val="000000" w:themeColor="text1"/>
          <w:szCs w:val="22"/>
        </w:rPr>
        <w:t xml:space="preserve"> current</w:t>
      </w:r>
      <w:r w:rsidRPr="008C5043">
        <w:rPr>
          <w:rStyle w:val="surname"/>
          <w:rFonts w:asciiTheme="minorHAnsi" w:hAnsiTheme="minorHAnsi" w:cstheme="minorHAnsi"/>
          <w:b/>
          <w:color w:val="000000" w:themeColor="text1"/>
          <w:szCs w:val="22"/>
        </w:rPr>
        <w:t xml:space="preserve"> </w:t>
      </w:r>
      <w:r>
        <w:rPr>
          <w:rStyle w:val="surname"/>
          <w:rFonts w:asciiTheme="minorHAnsi" w:hAnsiTheme="minorHAnsi" w:cstheme="minorHAnsi"/>
          <w:b/>
          <w:color w:val="000000" w:themeColor="text1"/>
          <w:szCs w:val="22"/>
        </w:rPr>
        <w:t xml:space="preserve">(interdisciplinary) </w:t>
      </w:r>
      <w:r w:rsidRPr="008C5043">
        <w:rPr>
          <w:rStyle w:val="surname"/>
          <w:rFonts w:asciiTheme="minorHAnsi" w:hAnsiTheme="minorHAnsi" w:cstheme="minorHAnsi"/>
          <w:b/>
          <w:color w:val="000000" w:themeColor="text1"/>
          <w:szCs w:val="22"/>
        </w:rPr>
        <w:t xml:space="preserve">state of the </w:t>
      </w:r>
      <w:r>
        <w:rPr>
          <w:rStyle w:val="surname"/>
          <w:rFonts w:asciiTheme="minorHAnsi" w:hAnsiTheme="minorHAnsi" w:cstheme="minorHAnsi"/>
          <w:b/>
          <w:color w:val="000000" w:themeColor="text1"/>
          <w:szCs w:val="22"/>
        </w:rPr>
        <w:t xml:space="preserve">comparative welfare state </w:t>
      </w:r>
      <w:r w:rsidR="0013030F">
        <w:rPr>
          <w:rStyle w:val="surname"/>
          <w:rFonts w:asciiTheme="minorHAnsi" w:hAnsiTheme="minorHAnsi" w:cstheme="minorHAnsi"/>
          <w:b/>
          <w:color w:val="000000" w:themeColor="text1"/>
          <w:szCs w:val="22"/>
        </w:rPr>
        <w:t>studies</w:t>
      </w:r>
      <w:r>
        <w:rPr>
          <w:rStyle w:val="surname"/>
          <w:rFonts w:asciiTheme="minorHAnsi" w:hAnsiTheme="minorHAnsi" w:cstheme="minorHAnsi"/>
          <w:b/>
          <w:color w:val="000000" w:themeColor="text1"/>
          <w:szCs w:val="22"/>
        </w:rPr>
        <w:t>: How to move forward?</w:t>
      </w:r>
      <w:r w:rsidR="002D6A8A">
        <w:rPr>
          <w:rStyle w:val="surname"/>
          <w:rFonts w:asciiTheme="minorHAnsi" w:hAnsiTheme="minorHAnsi" w:cstheme="minorHAnsi"/>
          <w:b/>
          <w:color w:val="000000" w:themeColor="text1"/>
          <w:szCs w:val="22"/>
        </w:rPr>
        <w:t xml:space="preserve"> </w:t>
      </w:r>
    </w:p>
    <w:p w:rsidR="002D6A8A" w:rsidRDefault="0013030F" w:rsidP="00BD5ABC">
      <w:pPr>
        <w:pStyle w:val="TextBody-firstparagraph"/>
        <w:spacing w:after="0" w:line="240" w:lineRule="auto"/>
        <w:rPr>
          <w:rStyle w:val="surname"/>
          <w:rFonts w:asciiTheme="minorHAnsi" w:hAnsiTheme="minorHAnsi" w:cstheme="minorHAnsi"/>
          <w:b/>
          <w:color w:val="000000" w:themeColor="text1"/>
          <w:szCs w:val="22"/>
        </w:rPr>
      </w:pPr>
      <w:r>
        <w:rPr>
          <w:rStyle w:val="surname"/>
          <w:rFonts w:asciiTheme="minorHAnsi" w:hAnsiTheme="minorHAnsi" w:cstheme="minorHAnsi"/>
          <w:b/>
          <w:color w:val="000000" w:themeColor="text1"/>
          <w:szCs w:val="22"/>
        </w:rPr>
        <w:t>(Friday 15</w:t>
      </w:r>
      <w:r w:rsidRPr="0013030F">
        <w:rPr>
          <w:rStyle w:val="surname"/>
          <w:rFonts w:asciiTheme="minorHAnsi" w:hAnsiTheme="minorHAnsi" w:cstheme="minorHAnsi"/>
          <w:b/>
          <w:color w:val="000000" w:themeColor="text1"/>
          <w:szCs w:val="22"/>
          <w:vertAlign w:val="superscript"/>
        </w:rPr>
        <w:t>th</w:t>
      </w:r>
      <w:r>
        <w:rPr>
          <w:rStyle w:val="surname"/>
          <w:rFonts w:asciiTheme="minorHAnsi" w:hAnsiTheme="minorHAnsi" w:cstheme="minorHAnsi"/>
          <w:b/>
          <w:color w:val="000000" w:themeColor="text1"/>
          <w:szCs w:val="22"/>
        </w:rPr>
        <w:t xml:space="preserve"> morning)</w:t>
      </w:r>
      <w:r w:rsidR="002D6A8A">
        <w:rPr>
          <w:rStyle w:val="surname"/>
          <w:rFonts w:asciiTheme="minorHAnsi" w:hAnsiTheme="minorHAnsi" w:cstheme="minorHAnsi"/>
          <w:b/>
          <w:color w:val="000000" w:themeColor="text1"/>
          <w:szCs w:val="22"/>
        </w:rPr>
        <w:t xml:space="preserve"> </w:t>
      </w:r>
    </w:p>
    <w:p w:rsidR="002D6A8A" w:rsidRDefault="002D6A8A" w:rsidP="00BD5ABC">
      <w:pPr>
        <w:pStyle w:val="TextBody-firstparagraph"/>
        <w:spacing w:after="0" w:line="240" w:lineRule="auto"/>
        <w:rPr>
          <w:rStyle w:val="surname"/>
          <w:rFonts w:asciiTheme="minorHAnsi" w:hAnsiTheme="minorHAnsi" w:cstheme="minorHAnsi"/>
          <w:b/>
          <w:color w:val="000000" w:themeColor="text1"/>
          <w:szCs w:val="22"/>
        </w:rPr>
      </w:pPr>
    </w:p>
    <w:p w:rsidR="002D6A8A" w:rsidRPr="002D6A8A" w:rsidRDefault="002D6A8A" w:rsidP="00BD5ABC">
      <w:pPr>
        <w:pStyle w:val="TextBody-firstparagraph"/>
        <w:spacing w:after="0" w:line="240" w:lineRule="auto"/>
        <w:rPr>
          <w:rStyle w:val="surname"/>
          <w:rFonts w:asciiTheme="minorHAnsi" w:hAnsiTheme="minorHAnsi" w:cstheme="minorHAnsi"/>
          <w:color w:val="000000" w:themeColor="text1"/>
          <w:szCs w:val="22"/>
        </w:rPr>
      </w:pPr>
      <w:r w:rsidRPr="002D6A8A">
        <w:rPr>
          <w:rStyle w:val="surname"/>
          <w:rFonts w:asciiTheme="minorHAnsi" w:hAnsiTheme="minorHAnsi" w:cstheme="minorHAnsi"/>
          <w:color w:val="000000" w:themeColor="text1"/>
          <w:szCs w:val="22"/>
        </w:rPr>
        <w:t xml:space="preserve">Short reflection by Bruno Palier (growth models and welfare states), Maurizio </w:t>
      </w:r>
      <w:proofErr w:type="spellStart"/>
      <w:r w:rsidRPr="002D6A8A">
        <w:rPr>
          <w:rStyle w:val="surname"/>
          <w:rFonts w:asciiTheme="minorHAnsi" w:hAnsiTheme="minorHAnsi" w:cstheme="minorHAnsi"/>
          <w:color w:val="000000" w:themeColor="text1"/>
          <w:szCs w:val="22"/>
        </w:rPr>
        <w:t>Ferrera</w:t>
      </w:r>
      <w:proofErr w:type="spellEnd"/>
      <w:r w:rsidRPr="002D6A8A">
        <w:rPr>
          <w:rStyle w:val="surname"/>
          <w:rFonts w:asciiTheme="minorHAnsi" w:hAnsiTheme="minorHAnsi" w:cstheme="minorHAnsi"/>
          <w:color w:val="000000" w:themeColor="text1"/>
          <w:szCs w:val="22"/>
        </w:rPr>
        <w:t xml:space="preserve"> (on the EU), Ellen Immergut (on health care futures), </w:t>
      </w:r>
      <w:r w:rsidR="00530611">
        <w:rPr>
          <w:rStyle w:val="surname"/>
          <w:rFonts w:asciiTheme="minorHAnsi" w:hAnsiTheme="minorHAnsi" w:cstheme="minorHAnsi"/>
          <w:color w:val="000000" w:themeColor="text1"/>
          <w:szCs w:val="22"/>
        </w:rPr>
        <w:t xml:space="preserve">Luis Moreno (on robotization), </w:t>
      </w:r>
      <w:r w:rsidRPr="002D6A8A">
        <w:rPr>
          <w:rStyle w:val="surname"/>
          <w:rFonts w:asciiTheme="minorHAnsi" w:hAnsiTheme="minorHAnsi" w:cstheme="minorHAnsi"/>
          <w:color w:val="000000" w:themeColor="text1"/>
          <w:szCs w:val="22"/>
        </w:rPr>
        <w:t>Julia Lynch (on health inequalities), Anton Hemerijck (on wellbeing returns on social investment) and Rosa Mule (on capabilities and social investment).</w:t>
      </w:r>
    </w:p>
    <w:p w:rsidR="002D6A8A" w:rsidRDefault="002D6A8A" w:rsidP="00BD5ABC">
      <w:pPr>
        <w:pStyle w:val="TextBody-firstparagraph"/>
        <w:spacing w:after="0" w:line="240" w:lineRule="auto"/>
        <w:rPr>
          <w:rStyle w:val="surname"/>
          <w:rFonts w:asciiTheme="minorHAnsi" w:hAnsiTheme="minorHAnsi" w:cstheme="minorHAnsi"/>
          <w:b/>
          <w:color w:val="000000" w:themeColor="text1"/>
          <w:szCs w:val="22"/>
        </w:rPr>
      </w:pPr>
    </w:p>
    <w:p w:rsidR="0013030F" w:rsidRDefault="002D6A8A" w:rsidP="00BD5ABC">
      <w:pPr>
        <w:pStyle w:val="TextBody-firstparagraph"/>
        <w:spacing w:after="0" w:line="240" w:lineRule="auto"/>
        <w:rPr>
          <w:rStyle w:val="surname"/>
          <w:rFonts w:asciiTheme="minorHAnsi" w:hAnsiTheme="minorHAnsi" w:cstheme="minorHAnsi"/>
          <w:b/>
          <w:color w:val="000000" w:themeColor="text1"/>
          <w:szCs w:val="22"/>
        </w:rPr>
      </w:pPr>
      <w:r>
        <w:rPr>
          <w:rStyle w:val="surname"/>
          <w:rFonts w:asciiTheme="minorHAnsi" w:hAnsiTheme="minorHAnsi" w:cstheme="minorHAnsi"/>
          <w:b/>
          <w:color w:val="000000" w:themeColor="text1"/>
          <w:szCs w:val="22"/>
        </w:rPr>
        <w:t xml:space="preserve">Papers will be available from all the participants, but </w:t>
      </w:r>
      <w:r w:rsidR="00A60CC1">
        <w:rPr>
          <w:rStyle w:val="surname"/>
          <w:rFonts w:asciiTheme="minorHAnsi" w:hAnsiTheme="minorHAnsi" w:cstheme="minorHAnsi"/>
          <w:b/>
          <w:color w:val="000000" w:themeColor="text1"/>
          <w:szCs w:val="22"/>
        </w:rPr>
        <w:t xml:space="preserve">for thematic purpose of the workshop </w:t>
      </w:r>
      <w:r>
        <w:rPr>
          <w:rStyle w:val="surname"/>
          <w:rFonts w:asciiTheme="minorHAnsi" w:hAnsiTheme="minorHAnsi" w:cstheme="minorHAnsi"/>
          <w:b/>
          <w:color w:val="000000" w:themeColor="text1"/>
          <w:szCs w:val="22"/>
        </w:rPr>
        <w:t xml:space="preserve">we </w:t>
      </w:r>
      <w:proofErr w:type="gramStart"/>
      <w:r w:rsidR="00A60CC1">
        <w:rPr>
          <w:rStyle w:val="surname"/>
          <w:rFonts w:asciiTheme="minorHAnsi" w:hAnsiTheme="minorHAnsi" w:cstheme="minorHAnsi"/>
          <w:b/>
          <w:color w:val="000000" w:themeColor="text1"/>
          <w:szCs w:val="22"/>
        </w:rPr>
        <w:t>advise</w:t>
      </w:r>
      <w:r>
        <w:rPr>
          <w:rStyle w:val="surname"/>
          <w:rFonts w:asciiTheme="minorHAnsi" w:hAnsiTheme="minorHAnsi" w:cstheme="minorHAnsi"/>
          <w:b/>
          <w:color w:val="000000" w:themeColor="text1"/>
          <w:szCs w:val="22"/>
        </w:rPr>
        <w:t xml:space="preserve">  short</w:t>
      </w:r>
      <w:proofErr w:type="gramEnd"/>
      <w:r>
        <w:rPr>
          <w:rStyle w:val="surname"/>
          <w:rFonts w:asciiTheme="minorHAnsi" w:hAnsiTheme="minorHAnsi" w:cstheme="minorHAnsi"/>
          <w:b/>
          <w:color w:val="000000" w:themeColor="text1"/>
          <w:szCs w:val="22"/>
        </w:rPr>
        <w:t xml:space="preserve"> intro</w:t>
      </w:r>
      <w:r w:rsidR="008371D7">
        <w:rPr>
          <w:rStyle w:val="surname"/>
          <w:rFonts w:asciiTheme="minorHAnsi" w:hAnsiTheme="minorHAnsi" w:cstheme="minorHAnsi"/>
          <w:b/>
          <w:color w:val="000000" w:themeColor="text1"/>
          <w:szCs w:val="22"/>
        </w:rPr>
        <w:t>s</w:t>
      </w:r>
      <w:r>
        <w:rPr>
          <w:rStyle w:val="surname"/>
          <w:rFonts w:asciiTheme="minorHAnsi" w:hAnsiTheme="minorHAnsi" w:cstheme="minorHAnsi"/>
          <w:b/>
          <w:color w:val="000000" w:themeColor="text1"/>
          <w:szCs w:val="22"/>
        </w:rPr>
        <w:t xml:space="preserve"> on the key</w:t>
      </w:r>
      <w:r w:rsidR="008371D7">
        <w:rPr>
          <w:rStyle w:val="surname"/>
          <w:rFonts w:asciiTheme="minorHAnsi" w:hAnsiTheme="minorHAnsi" w:cstheme="minorHAnsi"/>
          <w:b/>
          <w:color w:val="000000" w:themeColor="text1"/>
          <w:szCs w:val="22"/>
        </w:rPr>
        <w:t xml:space="preserve"> question at </w:t>
      </w:r>
      <w:r w:rsidR="00A60CC1">
        <w:rPr>
          <w:rStyle w:val="surname"/>
          <w:rFonts w:asciiTheme="minorHAnsi" w:hAnsiTheme="minorHAnsi" w:cstheme="minorHAnsi"/>
          <w:b/>
          <w:color w:val="000000" w:themeColor="text1"/>
          <w:szCs w:val="22"/>
        </w:rPr>
        <w:t>play,</w:t>
      </w:r>
      <w:r w:rsidR="008371D7">
        <w:rPr>
          <w:rStyle w:val="surname"/>
          <w:rFonts w:asciiTheme="minorHAnsi" w:hAnsiTheme="minorHAnsi" w:cstheme="minorHAnsi"/>
          <w:b/>
          <w:color w:val="000000" w:themeColor="text1"/>
          <w:szCs w:val="22"/>
        </w:rPr>
        <w:t xml:space="preserve"> based on written </w:t>
      </w:r>
      <w:r w:rsidR="00A60CC1">
        <w:rPr>
          <w:rStyle w:val="surname"/>
          <w:rFonts w:asciiTheme="minorHAnsi" w:hAnsiTheme="minorHAnsi" w:cstheme="minorHAnsi"/>
          <w:b/>
          <w:color w:val="000000" w:themeColor="text1"/>
          <w:szCs w:val="22"/>
        </w:rPr>
        <w:t>contribution,</w:t>
      </w:r>
      <w:r>
        <w:rPr>
          <w:rStyle w:val="surname"/>
          <w:rFonts w:asciiTheme="minorHAnsi" w:hAnsiTheme="minorHAnsi" w:cstheme="minorHAnsi"/>
          <w:b/>
          <w:color w:val="000000" w:themeColor="text1"/>
          <w:szCs w:val="22"/>
        </w:rPr>
        <w:t xml:space="preserve"> rather than traditional paper presentation</w:t>
      </w:r>
      <w:r w:rsidR="008371D7">
        <w:rPr>
          <w:rStyle w:val="surname"/>
          <w:rFonts w:asciiTheme="minorHAnsi" w:hAnsiTheme="minorHAnsi" w:cstheme="minorHAnsi"/>
          <w:b/>
          <w:color w:val="000000" w:themeColor="text1"/>
          <w:szCs w:val="22"/>
        </w:rPr>
        <w:t>s!</w:t>
      </w:r>
      <w:r>
        <w:rPr>
          <w:rStyle w:val="surname"/>
          <w:rFonts w:asciiTheme="minorHAnsi" w:hAnsiTheme="minorHAnsi" w:cstheme="minorHAnsi"/>
          <w:b/>
          <w:color w:val="000000" w:themeColor="text1"/>
          <w:szCs w:val="22"/>
        </w:rPr>
        <w:t xml:space="preserve"> </w:t>
      </w:r>
      <w:r w:rsidR="000E63D4">
        <w:rPr>
          <w:rStyle w:val="surname"/>
          <w:rFonts w:asciiTheme="minorHAnsi" w:hAnsiTheme="minorHAnsi" w:cstheme="minorHAnsi"/>
          <w:b/>
          <w:color w:val="000000" w:themeColor="text1"/>
          <w:szCs w:val="22"/>
        </w:rPr>
        <w:t xml:space="preserve">We </w:t>
      </w:r>
      <w:r w:rsidR="00A60CC1">
        <w:rPr>
          <w:rStyle w:val="surname"/>
          <w:rFonts w:asciiTheme="minorHAnsi" w:hAnsiTheme="minorHAnsi" w:cstheme="minorHAnsi"/>
          <w:b/>
          <w:color w:val="000000" w:themeColor="text1"/>
          <w:szCs w:val="22"/>
        </w:rPr>
        <w:t xml:space="preserve">shall </w:t>
      </w:r>
      <w:r w:rsidR="000E63D4">
        <w:rPr>
          <w:rStyle w:val="surname"/>
          <w:rFonts w:asciiTheme="minorHAnsi" w:hAnsiTheme="minorHAnsi" w:cstheme="minorHAnsi"/>
          <w:b/>
          <w:color w:val="000000" w:themeColor="text1"/>
          <w:szCs w:val="22"/>
        </w:rPr>
        <w:t xml:space="preserve">take three </w:t>
      </w:r>
      <w:r w:rsidR="00530611">
        <w:rPr>
          <w:rStyle w:val="surname"/>
          <w:rFonts w:asciiTheme="minorHAnsi" w:hAnsiTheme="minorHAnsi" w:cstheme="minorHAnsi"/>
          <w:b/>
          <w:color w:val="000000" w:themeColor="text1"/>
          <w:szCs w:val="22"/>
        </w:rPr>
        <w:t xml:space="preserve">to four </w:t>
      </w:r>
      <w:r w:rsidR="000E63D4">
        <w:rPr>
          <w:rStyle w:val="surname"/>
          <w:rFonts w:asciiTheme="minorHAnsi" w:hAnsiTheme="minorHAnsi" w:cstheme="minorHAnsi"/>
          <w:b/>
          <w:color w:val="000000" w:themeColor="text1"/>
          <w:szCs w:val="22"/>
        </w:rPr>
        <w:t xml:space="preserve">interventions at the time, followed by </w:t>
      </w:r>
      <w:r w:rsidR="00A60CC1">
        <w:rPr>
          <w:rStyle w:val="surname"/>
          <w:rFonts w:asciiTheme="minorHAnsi" w:hAnsiTheme="minorHAnsi" w:cstheme="minorHAnsi"/>
          <w:b/>
          <w:color w:val="000000" w:themeColor="text1"/>
          <w:szCs w:val="22"/>
        </w:rPr>
        <w:t xml:space="preserve">general </w:t>
      </w:r>
      <w:r w:rsidR="000E63D4">
        <w:rPr>
          <w:rStyle w:val="surname"/>
          <w:rFonts w:asciiTheme="minorHAnsi" w:hAnsiTheme="minorHAnsi" w:cstheme="minorHAnsi"/>
          <w:b/>
          <w:color w:val="000000" w:themeColor="text1"/>
          <w:szCs w:val="22"/>
        </w:rPr>
        <w:t>discussion. In</w:t>
      </w:r>
      <w:r w:rsidR="00530611">
        <w:rPr>
          <w:rStyle w:val="surname"/>
          <w:rFonts w:asciiTheme="minorHAnsi" w:hAnsiTheme="minorHAnsi" w:cstheme="minorHAnsi"/>
          <w:b/>
          <w:color w:val="000000" w:themeColor="text1"/>
          <w:szCs w:val="22"/>
        </w:rPr>
        <w:t xml:space="preserve"> </w:t>
      </w:r>
      <w:r w:rsidR="000E63D4">
        <w:rPr>
          <w:rStyle w:val="surname"/>
          <w:rFonts w:asciiTheme="minorHAnsi" w:hAnsiTheme="minorHAnsi" w:cstheme="minorHAnsi"/>
          <w:b/>
          <w:color w:val="000000" w:themeColor="text1"/>
          <w:szCs w:val="22"/>
        </w:rPr>
        <w:t>between</w:t>
      </w:r>
      <w:r w:rsidR="00530611">
        <w:rPr>
          <w:rStyle w:val="surname"/>
          <w:rFonts w:asciiTheme="minorHAnsi" w:hAnsiTheme="minorHAnsi" w:cstheme="minorHAnsi"/>
          <w:b/>
          <w:color w:val="000000" w:themeColor="text1"/>
          <w:szCs w:val="22"/>
        </w:rPr>
        <w:t xml:space="preserve"> the </w:t>
      </w:r>
      <w:proofErr w:type="gramStart"/>
      <w:r w:rsidR="00530611">
        <w:rPr>
          <w:rStyle w:val="surname"/>
          <w:rFonts w:asciiTheme="minorHAnsi" w:hAnsiTheme="minorHAnsi" w:cstheme="minorHAnsi"/>
          <w:b/>
          <w:color w:val="000000" w:themeColor="text1"/>
          <w:szCs w:val="22"/>
        </w:rPr>
        <w:t>sessions</w:t>
      </w:r>
      <w:proofErr w:type="gramEnd"/>
      <w:r w:rsidR="00530611">
        <w:rPr>
          <w:rStyle w:val="surname"/>
          <w:rFonts w:asciiTheme="minorHAnsi" w:hAnsiTheme="minorHAnsi" w:cstheme="minorHAnsi"/>
          <w:b/>
          <w:color w:val="000000" w:themeColor="text1"/>
          <w:szCs w:val="22"/>
        </w:rPr>
        <w:t xml:space="preserve"> there will be</w:t>
      </w:r>
      <w:r w:rsidR="000E63D4">
        <w:rPr>
          <w:rStyle w:val="surname"/>
          <w:rFonts w:asciiTheme="minorHAnsi" w:hAnsiTheme="minorHAnsi" w:cstheme="minorHAnsi"/>
          <w:b/>
          <w:color w:val="000000" w:themeColor="text1"/>
          <w:szCs w:val="22"/>
        </w:rPr>
        <w:t xml:space="preserve"> a coffee-break.</w:t>
      </w:r>
      <w:r>
        <w:rPr>
          <w:rStyle w:val="surname"/>
          <w:rFonts w:asciiTheme="minorHAnsi" w:hAnsiTheme="minorHAnsi" w:cstheme="minorHAnsi"/>
          <w:b/>
          <w:color w:val="000000" w:themeColor="text1"/>
          <w:szCs w:val="22"/>
        </w:rPr>
        <w:t xml:space="preserve"> </w:t>
      </w:r>
    </w:p>
    <w:p w:rsidR="00BD5ABC" w:rsidRDefault="00BD5ABC" w:rsidP="00BD5ABC">
      <w:pPr>
        <w:pStyle w:val="TextBody-firstparagraph"/>
        <w:spacing w:after="0" w:line="240" w:lineRule="auto"/>
        <w:rPr>
          <w:rStyle w:val="surname"/>
          <w:rFonts w:asciiTheme="minorHAnsi" w:hAnsiTheme="minorHAnsi" w:cstheme="minorHAnsi"/>
          <w:b/>
          <w:color w:val="000000" w:themeColor="text1"/>
          <w:szCs w:val="22"/>
        </w:rPr>
      </w:pPr>
    </w:p>
    <w:p w:rsidR="00BD5ABC" w:rsidRDefault="00BD5ABC" w:rsidP="00BD5ABC">
      <w:pPr>
        <w:pStyle w:val="TextBody-firstparagraph"/>
        <w:spacing w:after="0" w:line="240" w:lineRule="auto"/>
        <w:rPr>
          <w:rStyle w:val="surname"/>
          <w:rFonts w:asciiTheme="minorHAnsi" w:hAnsiTheme="minorHAnsi" w:cstheme="minorHAnsi"/>
          <w:b/>
          <w:color w:val="000000" w:themeColor="text1"/>
          <w:szCs w:val="22"/>
        </w:rPr>
      </w:pPr>
      <w:r>
        <w:rPr>
          <w:rStyle w:val="surname"/>
          <w:rFonts w:asciiTheme="minorHAnsi" w:hAnsiTheme="minorHAnsi" w:cstheme="minorHAnsi"/>
          <w:b/>
          <w:color w:val="000000" w:themeColor="text1"/>
          <w:szCs w:val="22"/>
        </w:rPr>
        <w:t xml:space="preserve">3. </w:t>
      </w:r>
      <w:r w:rsidRPr="008C5043">
        <w:rPr>
          <w:rStyle w:val="surname"/>
          <w:rFonts w:asciiTheme="minorHAnsi" w:hAnsiTheme="minorHAnsi" w:cstheme="minorHAnsi"/>
          <w:b/>
          <w:color w:val="000000" w:themeColor="text1"/>
          <w:szCs w:val="22"/>
        </w:rPr>
        <w:t>Political responsiveness and government responsibility in welfare chauvinist times</w:t>
      </w:r>
      <w:r w:rsidR="0013030F">
        <w:rPr>
          <w:rStyle w:val="surname"/>
          <w:rFonts w:asciiTheme="minorHAnsi" w:hAnsiTheme="minorHAnsi" w:cstheme="minorHAnsi"/>
          <w:b/>
          <w:color w:val="000000" w:themeColor="text1"/>
          <w:szCs w:val="22"/>
        </w:rPr>
        <w:t>: How policy-makers cope?</w:t>
      </w:r>
      <w:r w:rsidRPr="008C5043">
        <w:rPr>
          <w:rStyle w:val="surname"/>
          <w:rFonts w:asciiTheme="minorHAnsi" w:hAnsiTheme="minorHAnsi" w:cstheme="minorHAnsi"/>
          <w:b/>
          <w:color w:val="000000" w:themeColor="text1"/>
          <w:szCs w:val="22"/>
        </w:rPr>
        <w:t xml:space="preserve"> </w:t>
      </w:r>
      <w:r w:rsidR="0013030F">
        <w:rPr>
          <w:rStyle w:val="surname"/>
          <w:rFonts w:asciiTheme="minorHAnsi" w:hAnsiTheme="minorHAnsi" w:cstheme="minorHAnsi"/>
          <w:b/>
          <w:color w:val="000000" w:themeColor="text1"/>
          <w:szCs w:val="22"/>
        </w:rPr>
        <w:t>(Friday 15</w:t>
      </w:r>
      <w:r w:rsidR="0013030F" w:rsidRPr="0013030F">
        <w:rPr>
          <w:rStyle w:val="surname"/>
          <w:rFonts w:asciiTheme="minorHAnsi" w:hAnsiTheme="minorHAnsi" w:cstheme="minorHAnsi"/>
          <w:b/>
          <w:color w:val="000000" w:themeColor="text1"/>
          <w:szCs w:val="22"/>
          <w:vertAlign w:val="superscript"/>
        </w:rPr>
        <w:t>th</w:t>
      </w:r>
      <w:r w:rsidR="0013030F">
        <w:rPr>
          <w:rStyle w:val="surname"/>
          <w:rFonts w:asciiTheme="minorHAnsi" w:hAnsiTheme="minorHAnsi" w:cstheme="minorHAnsi"/>
          <w:b/>
          <w:color w:val="000000" w:themeColor="text1"/>
          <w:szCs w:val="22"/>
        </w:rPr>
        <w:t xml:space="preserve"> afternoon)</w:t>
      </w:r>
      <w:r w:rsidRPr="008C5043">
        <w:rPr>
          <w:rStyle w:val="surname"/>
          <w:rFonts w:asciiTheme="minorHAnsi" w:hAnsiTheme="minorHAnsi" w:cstheme="minorHAnsi"/>
          <w:b/>
          <w:color w:val="000000" w:themeColor="text1"/>
          <w:szCs w:val="22"/>
        </w:rPr>
        <w:t xml:space="preserve"> </w:t>
      </w:r>
    </w:p>
    <w:p w:rsidR="0013030F" w:rsidRDefault="0013030F" w:rsidP="00BD5ABC">
      <w:pPr>
        <w:pStyle w:val="TextBody-firstparagraph"/>
        <w:spacing w:after="0" w:line="240" w:lineRule="auto"/>
        <w:rPr>
          <w:rStyle w:val="surname"/>
          <w:rFonts w:asciiTheme="minorHAnsi" w:hAnsiTheme="minorHAnsi" w:cstheme="minorHAnsi"/>
          <w:b/>
          <w:color w:val="000000" w:themeColor="text1"/>
          <w:szCs w:val="22"/>
        </w:rPr>
      </w:pPr>
    </w:p>
    <w:p w:rsidR="00BD5ABC" w:rsidRDefault="00A60CC1" w:rsidP="00A60CC1">
      <w:pPr>
        <w:pStyle w:val="TextBody-firstparagraph"/>
        <w:spacing w:after="0" w:line="240" w:lineRule="auto"/>
        <w:rPr>
          <w:rFonts w:asciiTheme="minorHAnsi" w:hAnsiTheme="minorHAnsi" w:cstheme="minorHAnsi"/>
          <w:color w:val="222222"/>
          <w:sz w:val="22"/>
          <w:szCs w:val="22"/>
          <w:shd w:val="clear" w:color="auto" w:fill="FFFFFF"/>
          <w:lang w:val="en-US"/>
        </w:rPr>
      </w:pPr>
      <w:proofErr w:type="gramStart"/>
      <w:r>
        <w:rPr>
          <w:rStyle w:val="surname"/>
          <w:rFonts w:asciiTheme="minorHAnsi" w:hAnsiTheme="minorHAnsi" w:cstheme="minorHAnsi"/>
          <w:color w:val="000000" w:themeColor="text1"/>
          <w:szCs w:val="22"/>
        </w:rPr>
        <w:t xml:space="preserve">For the </w:t>
      </w:r>
      <w:r w:rsidR="002D6A8A" w:rsidRPr="008371D7">
        <w:rPr>
          <w:rStyle w:val="surname"/>
          <w:rFonts w:asciiTheme="minorHAnsi" w:hAnsiTheme="minorHAnsi" w:cstheme="minorHAnsi"/>
          <w:color w:val="000000" w:themeColor="text1"/>
          <w:szCs w:val="22"/>
        </w:rPr>
        <w:t>policy-making session</w:t>
      </w:r>
      <w:r>
        <w:rPr>
          <w:rStyle w:val="surname"/>
          <w:rFonts w:asciiTheme="minorHAnsi" w:hAnsiTheme="minorHAnsi" w:cstheme="minorHAnsi"/>
          <w:color w:val="000000" w:themeColor="text1"/>
          <w:szCs w:val="22"/>
        </w:rPr>
        <w:t xml:space="preserve"> on the responsiveness-responsibility dilemma</w:t>
      </w:r>
      <w:r w:rsidR="002D6A8A" w:rsidRPr="008371D7">
        <w:rPr>
          <w:rStyle w:val="surname"/>
          <w:rFonts w:asciiTheme="minorHAnsi" w:hAnsiTheme="minorHAnsi" w:cstheme="minorHAnsi"/>
          <w:color w:val="000000" w:themeColor="text1"/>
          <w:szCs w:val="22"/>
        </w:rPr>
        <w:t xml:space="preserve"> </w:t>
      </w:r>
      <w:r>
        <w:rPr>
          <w:rStyle w:val="surname"/>
          <w:rFonts w:asciiTheme="minorHAnsi" w:hAnsiTheme="minorHAnsi" w:cstheme="minorHAnsi"/>
          <w:color w:val="000000" w:themeColor="text1"/>
          <w:szCs w:val="22"/>
        </w:rPr>
        <w:t xml:space="preserve">in the shadow of rising chauvinism </w:t>
      </w:r>
      <w:r w:rsidR="002D6A8A" w:rsidRPr="008371D7">
        <w:rPr>
          <w:rStyle w:val="surname"/>
          <w:rFonts w:asciiTheme="minorHAnsi" w:hAnsiTheme="minorHAnsi" w:cstheme="minorHAnsi"/>
          <w:color w:val="000000" w:themeColor="text1"/>
          <w:szCs w:val="22"/>
        </w:rPr>
        <w:t>we have</w:t>
      </w:r>
      <w:r>
        <w:rPr>
          <w:rStyle w:val="surname"/>
          <w:rFonts w:asciiTheme="minorHAnsi" w:hAnsiTheme="minorHAnsi" w:cstheme="minorHAnsi"/>
          <w:color w:val="000000" w:themeColor="text1"/>
          <w:szCs w:val="22"/>
        </w:rPr>
        <w:t xml:space="preserve"> short introductions by</w:t>
      </w:r>
      <w:r w:rsidR="002D6A8A" w:rsidRPr="008371D7">
        <w:rPr>
          <w:rStyle w:val="surname"/>
          <w:rFonts w:asciiTheme="minorHAnsi" w:hAnsiTheme="minorHAnsi" w:cstheme="minorHAnsi"/>
          <w:color w:val="000000" w:themeColor="text1"/>
          <w:szCs w:val="22"/>
        </w:rPr>
        <w:t xml:space="preserve"> </w:t>
      </w:r>
      <w:proofErr w:type="spellStart"/>
      <w:r w:rsidRPr="00A60CC1">
        <w:rPr>
          <w:rFonts w:asciiTheme="minorHAnsi" w:hAnsiTheme="minorHAnsi" w:cstheme="minorHAnsi"/>
          <w:color w:val="222222"/>
          <w:sz w:val="22"/>
          <w:szCs w:val="22"/>
          <w:shd w:val="clear" w:color="auto" w:fill="FFFFFF"/>
          <w:lang w:val="en-US"/>
        </w:rPr>
        <w:t>László</w:t>
      </w:r>
      <w:proofErr w:type="spellEnd"/>
      <w:r w:rsidRPr="00A60CC1">
        <w:rPr>
          <w:rFonts w:asciiTheme="minorHAnsi" w:hAnsiTheme="minorHAnsi" w:cstheme="minorHAnsi"/>
          <w:color w:val="222222"/>
          <w:sz w:val="22"/>
          <w:szCs w:val="22"/>
          <w:shd w:val="clear" w:color="auto" w:fill="FFFFFF"/>
          <w:lang w:val="en-US"/>
        </w:rPr>
        <w:t xml:space="preserve"> </w:t>
      </w:r>
      <w:proofErr w:type="spellStart"/>
      <w:r w:rsidRPr="00A60CC1">
        <w:rPr>
          <w:rFonts w:asciiTheme="minorHAnsi" w:hAnsiTheme="minorHAnsi" w:cstheme="minorHAnsi"/>
          <w:color w:val="222222"/>
          <w:sz w:val="22"/>
          <w:szCs w:val="22"/>
          <w:shd w:val="clear" w:color="auto" w:fill="FFFFFF"/>
          <w:lang w:val="en-US"/>
        </w:rPr>
        <w:t>Andor</w:t>
      </w:r>
      <w:proofErr w:type="spellEnd"/>
      <w:r w:rsidRPr="00A60CC1">
        <w:rPr>
          <w:rFonts w:asciiTheme="minorHAnsi" w:hAnsiTheme="minorHAnsi" w:cstheme="minorHAnsi"/>
          <w:color w:val="222222"/>
          <w:sz w:val="22"/>
          <w:szCs w:val="22"/>
          <w:shd w:val="clear" w:color="auto" w:fill="FFFFFF"/>
          <w:lang w:val="en-US"/>
        </w:rPr>
        <w:t xml:space="preserve"> </w:t>
      </w:r>
      <w:r>
        <w:rPr>
          <w:rFonts w:asciiTheme="minorHAnsi" w:hAnsiTheme="minorHAnsi" w:cstheme="minorHAnsi"/>
          <w:color w:val="222222"/>
          <w:sz w:val="22"/>
          <w:szCs w:val="22"/>
          <w:shd w:val="clear" w:color="auto" w:fill="FFFFFF"/>
          <w:lang w:val="en-US"/>
        </w:rPr>
        <w:t xml:space="preserve">(former </w:t>
      </w:r>
      <w:r w:rsidRPr="00A60CC1">
        <w:rPr>
          <w:rFonts w:asciiTheme="minorHAnsi" w:hAnsiTheme="minorHAnsi" w:cstheme="minorHAnsi"/>
          <w:color w:val="222222"/>
          <w:sz w:val="22"/>
          <w:szCs w:val="22"/>
          <w:shd w:val="clear" w:color="auto" w:fill="FFFFFF"/>
          <w:lang w:val="en-US"/>
        </w:rPr>
        <w:t>Commissioner for Employment, Social Affairs and Inclusion in the Barroso II administration of the European Commission</w:t>
      </w:r>
      <w:r>
        <w:rPr>
          <w:rFonts w:asciiTheme="minorHAnsi" w:hAnsiTheme="minorHAnsi" w:cstheme="minorHAnsi"/>
          <w:color w:val="222222"/>
          <w:sz w:val="22"/>
          <w:szCs w:val="22"/>
          <w:shd w:val="clear" w:color="auto" w:fill="FFFFFF"/>
          <w:lang w:val="en-US"/>
        </w:rPr>
        <w:t xml:space="preserve"> from 2010 to 2014),</w:t>
      </w:r>
      <w:r w:rsidR="002D6A8A" w:rsidRPr="008371D7">
        <w:rPr>
          <w:rStyle w:val="surname"/>
          <w:rFonts w:asciiTheme="minorHAnsi" w:hAnsiTheme="minorHAnsi" w:cstheme="minorHAnsi"/>
          <w:color w:val="000000" w:themeColor="text1"/>
          <w:szCs w:val="22"/>
        </w:rPr>
        <w:t xml:space="preserve"> Jet </w:t>
      </w:r>
      <w:proofErr w:type="spellStart"/>
      <w:r w:rsidR="002D6A8A" w:rsidRPr="008371D7">
        <w:rPr>
          <w:rStyle w:val="surname"/>
          <w:rFonts w:asciiTheme="minorHAnsi" w:hAnsiTheme="minorHAnsi" w:cstheme="minorHAnsi"/>
          <w:color w:val="000000" w:themeColor="text1"/>
          <w:szCs w:val="22"/>
        </w:rPr>
        <w:t>Bussemaker</w:t>
      </w:r>
      <w:proofErr w:type="spellEnd"/>
      <w:r w:rsidR="002D6A8A" w:rsidRPr="008371D7">
        <w:rPr>
          <w:rStyle w:val="surname"/>
          <w:rFonts w:asciiTheme="minorHAnsi" w:hAnsiTheme="minorHAnsi" w:cstheme="minorHAnsi"/>
          <w:color w:val="000000" w:themeColor="text1"/>
          <w:szCs w:val="22"/>
        </w:rPr>
        <w:t xml:space="preserve"> (former Minister of</w:t>
      </w:r>
      <w:r w:rsidRPr="00A60CC1">
        <w:rPr>
          <w:rFonts w:asciiTheme="minorHAnsi" w:hAnsiTheme="minorHAnsi" w:cstheme="minorHAnsi"/>
          <w:color w:val="222222"/>
          <w:sz w:val="22"/>
          <w:szCs w:val="22"/>
          <w:shd w:val="clear" w:color="auto" w:fill="FFFFFF"/>
          <w:lang w:val="en-US"/>
        </w:rPr>
        <w:t xml:space="preserve"> Education, Culture and Science in the </w:t>
      </w:r>
      <w:r>
        <w:rPr>
          <w:rFonts w:asciiTheme="minorHAnsi" w:hAnsiTheme="minorHAnsi" w:cstheme="minorHAnsi"/>
          <w:color w:val="222222"/>
          <w:sz w:val="22"/>
          <w:szCs w:val="22"/>
          <w:shd w:val="clear" w:color="auto" w:fill="FFFFFF"/>
          <w:lang w:val="en-US"/>
        </w:rPr>
        <w:t xml:space="preserve">Dutch government </w:t>
      </w:r>
      <w:r w:rsidRPr="00A60CC1">
        <w:rPr>
          <w:rFonts w:asciiTheme="minorHAnsi" w:hAnsiTheme="minorHAnsi" w:cstheme="minorHAnsi"/>
          <w:color w:val="222222"/>
          <w:sz w:val="22"/>
          <w:szCs w:val="22"/>
          <w:shd w:val="clear" w:color="auto" w:fill="FFFFFF"/>
          <w:lang w:val="en-US"/>
        </w:rPr>
        <w:t>from 2012 to 2017</w:t>
      </w:r>
      <w:r>
        <w:rPr>
          <w:rFonts w:asciiTheme="minorHAnsi" w:hAnsiTheme="minorHAnsi" w:cstheme="minorHAnsi"/>
          <w:color w:val="222222"/>
          <w:sz w:val="22"/>
          <w:szCs w:val="22"/>
          <w:shd w:val="clear" w:color="auto" w:fill="FFFFFF"/>
          <w:lang w:val="en-US"/>
        </w:rPr>
        <w:t xml:space="preserve"> under Mark </w:t>
      </w:r>
      <w:proofErr w:type="spellStart"/>
      <w:r>
        <w:rPr>
          <w:rFonts w:asciiTheme="minorHAnsi" w:hAnsiTheme="minorHAnsi" w:cstheme="minorHAnsi"/>
          <w:color w:val="222222"/>
          <w:sz w:val="22"/>
          <w:szCs w:val="22"/>
          <w:shd w:val="clear" w:color="auto" w:fill="FFFFFF"/>
          <w:lang w:val="en-US"/>
        </w:rPr>
        <w:t>Rutte</w:t>
      </w:r>
      <w:proofErr w:type="spellEnd"/>
      <w:r>
        <w:rPr>
          <w:rFonts w:asciiTheme="minorHAnsi" w:hAnsiTheme="minorHAnsi" w:cstheme="minorHAnsi"/>
          <w:color w:val="222222"/>
          <w:sz w:val="22"/>
          <w:szCs w:val="22"/>
          <w:shd w:val="clear" w:color="auto" w:fill="FFFFFF"/>
          <w:lang w:val="en-US"/>
        </w:rPr>
        <w:t xml:space="preserve">) and Enrico </w:t>
      </w:r>
      <w:proofErr w:type="spellStart"/>
      <w:r>
        <w:rPr>
          <w:rFonts w:asciiTheme="minorHAnsi" w:hAnsiTheme="minorHAnsi" w:cstheme="minorHAnsi"/>
          <w:color w:val="222222"/>
          <w:sz w:val="22"/>
          <w:szCs w:val="22"/>
          <w:shd w:val="clear" w:color="auto" w:fill="FFFFFF"/>
          <w:lang w:val="en-US"/>
        </w:rPr>
        <w:t>Giovanini</w:t>
      </w:r>
      <w:proofErr w:type="spellEnd"/>
      <w:r>
        <w:rPr>
          <w:rFonts w:asciiTheme="minorHAnsi" w:hAnsiTheme="minorHAnsi" w:cstheme="minorHAnsi"/>
          <w:color w:val="222222"/>
          <w:sz w:val="22"/>
          <w:szCs w:val="22"/>
          <w:shd w:val="clear" w:color="auto" w:fill="FFFFFF"/>
          <w:lang w:val="en-US"/>
        </w:rPr>
        <w:t xml:space="preserve"> (former Minister of </w:t>
      </w:r>
      <w:proofErr w:type="spellStart"/>
      <w:r>
        <w:rPr>
          <w:rFonts w:asciiTheme="minorHAnsi" w:hAnsiTheme="minorHAnsi" w:cstheme="minorHAnsi"/>
          <w:color w:val="222222"/>
          <w:sz w:val="22"/>
          <w:szCs w:val="22"/>
          <w:shd w:val="clear" w:color="auto" w:fill="FFFFFF"/>
          <w:lang w:val="en-US"/>
        </w:rPr>
        <w:t>Labour</w:t>
      </w:r>
      <w:proofErr w:type="spellEnd"/>
      <w:r>
        <w:rPr>
          <w:rFonts w:asciiTheme="minorHAnsi" w:hAnsiTheme="minorHAnsi" w:cstheme="minorHAnsi"/>
          <w:color w:val="222222"/>
          <w:sz w:val="22"/>
          <w:szCs w:val="22"/>
          <w:shd w:val="clear" w:color="auto" w:fill="FFFFFF"/>
          <w:lang w:val="en-US"/>
        </w:rPr>
        <w:t xml:space="preserve"> and Social Affairs in the Italian government from 2013-2014 under Enrico Letta), followed a semi-structured interview with them.</w:t>
      </w:r>
      <w:proofErr w:type="gramEnd"/>
      <w:r>
        <w:rPr>
          <w:rFonts w:asciiTheme="minorHAnsi" w:hAnsiTheme="minorHAnsi" w:cstheme="minorHAnsi"/>
          <w:color w:val="222222"/>
          <w:sz w:val="22"/>
          <w:szCs w:val="22"/>
          <w:shd w:val="clear" w:color="auto" w:fill="FFFFFF"/>
          <w:lang w:val="en-US"/>
        </w:rPr>
        <w:t xml:space="preserve"> </w:t>
      </w:r>
    </w:p>
    <w:p w:rsidR="00A60CC1" w:rsidRPr="008371D7" w:rsidRDefault="00A60CC1" w:rsidP="00A60CC1">
      <w:pPr>
        <w:pStyle w:val="TextBody-firstparagraph"/>
        <w:spacing w:after="0" w:line="240" w:lineRule="auto"/>
        <w:rPr>
          <w:rFonts w:asciiTheme="minorHAnsi" w:hAnsiTheme="minorHAnsi" w:cstheme="minorHAnsi"/>
          <w:color w:val="000000" w:themeColor="text1"/>
          <w:sz w:val="22"/>
          <w:szCs w:val="22"/>
          <w:lang w:val="en-US"/>
        </w:rPr>
      </w:pPr>
    </w:p>
    <w:p w:rsidR="00570184" w:rsidRPr="008C5043" w:rsidRDefault="000262C7" w:rsidP="00570184">
      <w:pPr>
        <w:spacing w:line="360" w:lineRule="auto"/>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 xml:space="preserve"> </w:t>
      </w:r>
    </w:p>
    <w:p w:rsidR="00D036FA" w:rsidRPr="008C5043" w:rsidRDefault="00D036FA">
      <w:pPr>
        <w:rPr>
          <w:rFonts w:asciiTheme="minorHAnsi" w:hAnsiTheme="minorHAnsi" w:cstheme="minorHAnsi"/>
          <w:color w:val="000000" w:themeColor="text1"/>
          <w:sz w:val="22"/>
          <w:szCs w:val="22"/>
          <w:lang w:val="en-US" w:eastAsia="nl-NL"/>
        </w:rPr>
      </w:pPr>
    </w:p>
    <w:sectPr w:rsidR="00D036FA" w:rsidRPr="008C5043" w:rsidSect="0044399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Fallback">
    <w:altName w:val="Times New Roman"/>
    <w:charset w:val="00"/>
    <w:family w:val="roman"/>
    <w:pitch w:val="default"/>
  </w:font>
  <w:font w:name="Lohit Hindi">
    <w:altName w:val="Cambria"/>
    <w:charset w:val="00"/>
    <w:family w:val="roman"/>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F7B7D"/>
    <w:multiLevelType w:val="hybridMultilevel"/>
    <w:tmpl w:val="57DAB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AA0808"/>
    <w:multiLevelType w:val="hybridMultilevel"/>
    <w:tmpl w:val="4726C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124A43"/>
    <w:multiLevelType w:val="hybridMultilevel"/>
    <w:tmpl w:val="107EFC7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391C70"/>
    <w:multiLevelType w:val="hybridMultilevel"/>
    <w:tmpl w:val="14DA69B8"/>
    <w:lvl w:ilvl="0" w:tplc="22322E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BF"/>
    <w:rsid w:val="000262C7"/>
    <w:rsid w:val="00041FB0"/>
    <w:rsid w:val="000E63D4"/>
    <w:rsid w:val="0011161C"/>
    <w:rsid w:val="0013030F"/>
    <w:rsid w:val="00156DCC"/>
    <w:rsid w:val="001A3F98"/>
    <w:rsid w:val="0020312A"/>
    <w:rsid w:val="002132D6"/>
    <w:rsid w:val="0029335F"/>
    <w:rsid w:val="002B0518"/>
    <w:rsid w:val="002B0D4B"/>
    <w:rsid w:val="002C74A5"/>
    <w:rsid w:val="002D5A41"/>
    <w:rsid w:val="002D6A8A"/>
    <w:rsid w:val="003001C7"/>
    <w:rsid w:val="00337D71"/>
    <w:rsid w:val="00443998"/>
    <w:rsid w:val="00460A94"/>
    <w:rsid w:val="00482F89"/>
    <w:rsid w:val="00486ABB"/>
    <w:rsid w:val="004B5A98"/>
    <w:rsid w:val="004D3BCA"/>
    <w:rsid w:val="00530611"/>
    <w:rsid w:val="00541B69"/>
    <w:rsid w:val="00552094"/>
    <w:rsid w:val="005646AF"/>
    <w:rsid w:val="00570184"/>
    <w:rsid w:val="005911E6"/>
    <w:rsid w:val="00624F94"/>
    <w:rsid w:val="00647CD1"/>
    <w:rsid w:val="00657533"/>
    <w:rsid w:val="008371D7"/>
    <w:rsid w:val="00846CFA"/>
    <w:rsid w:val="00882EF3"/>
    <w:rsid w:val="00885160"/>
    <w:rsid w:val="008C5043"/>
    <w:rsid w:val="009039A2"/>
    <w:rsid w:val="00944B88"/>
    <w:rsid w:val="009463C8"/>
    <w:rsid w:val="00973D21"/>
    <w:rsid w:val="00982FC5"/>
    <w:rsid w:val="009B2C1C"/>
    <w:rsid w:val="009D1EEC"/>
    <w:rsid w:val="00A01AF6"/>
    <w:rsid w:val="00A14EB4"/>
    <w:rsid w:val="00A1741A"/>
    <w:rsid w:val="00A60CC1"/>
    <w:rsid w:val="00A6118E"/>
    <w:rsid w:val="00A76BFA"/>
    <w:rsid w:val="00A850EE"/>
    <w:rsid w:val="00A9338A"/>
    <w:rsid w:val="00B04A73"/>
    <w:rsid w:val="00B46076"/>
    <w:rsid w:val="00B64596"/>
    <w:rsid w:val="00BA4A75"/>
    <w:rsid w:val="00BD0E4A"/>
    <w:rsid w:val="00BD5ABC"/>
    <w:rsid w:val="00BD7390"/>
    <w:rsid w:val="00C82BF4"/>
    <w:rsid w:val="00CF0A91"/>
    <w:rsid w:val="00D036FA"/>
    <w:rsid w:val="00D03EBF"/>
    <w:rsid w:val="00D067FD"/>
    <w:rsid w:val="00D31F78"/>
    <w:rsid w:val="00D61C5D"/>
    <w:rsid w:val="00D80433"/>
    <w:rsid w:val="00D912A8"/>
    <w:rsid w:val="00DA34E4"/>
    <w:rsid w:val="00DD4F0A"/>
    <w:rsid w:val="00DE1DEF"/>
    <w:rsid w:val="00EB2492"/>
    <w:rsid w:val="00F45407"/>
    <w:rsid w:val="00F63CBF"/>
    <w:rsid w:val="00FD262F"/>
    <w:rsid w:val="00FE10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1E74"/>
  <w15:chartTrackingRefBased/>
  <w15:docId w15:val="{763AC106-6D74-9E42-AD1E-4DF299A5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D2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rname">
    <w:name w:val="surname"/>
    <w:basedOn w:val="DefaultParagraphFont"/>
    <w:qFormat/>
    <w:rsid w:val="004D3BCA"/>
    <w:rPr>
      <w:rFonts w:ascii="Times New Roman" w:hAnsi="Times New Roman" w:cs="Times New Roman"/>
      <w:sz w:val="22"/>
    </w:rPr>
  </w:style>
  <w:style w:type="paragraph" w:customStyle="1" w:styleId="TextBody-firstparagraph">
    <w:name w:val="Text Body - first paragraph"/>
    <w:basedOn w:val="Normal"/>
    <w:qFormat/>
    <w:rsid w:val="004D3BCA"/>
    <w:pPr>
      <w:widowControl w:val="0"/>
      <w:spacing w:after="240" w:line="360" w:lineRule="auto"/>
      <w:jc w:val="both"/>
    </w:pPr>
    <w:rPr>
      <w:rFonts w:eastAsia="Droid Sans Fallback" w:cs="Lohit Hindi"/>
      <w:color w:val="00000A"/>
      <w:lang w:val="en-GB" w:eastAsia="zh-CN" w:bidi="hi-IN"/>
    </w:rPr>
  </w:style>
  <w:style w:type="paragraph" w:customStyle="1" w:styleId="textbody-firstparagraph0">
    <w:name w:val="textbody-firstparagraph"/>
    <w:basedOn w:val="Normal"/>
    <w:rsid w:val="00973D21"/>
    <w:pPr>
      <w:spacing w:before="100" w:beforeAutospacing="1" w:after="100" w:afterAutospacing="1"/>
    </w:pPr>
  </w:style>
  <w:style w:type="character" w:customStyle="1" w:styleId="apple-converted-space">
    <w:name w:val="apple-converted-space"/>
    <w:basedOn w:val="DefaultParagraphFont"/>
    <w:rsid w:val="00973D21"/>
  </w:style>
  <w:style w:type="paragraph" w:styleId="ListParagraph">
    <w:name w:val="List Paragraph"/>
    <w:basedOn w:val="Normal"/>
    <w:uiPriority w:val="34"/>
    <w:qFormat/>
    <w:rsid w:val="00337D71"/>
    <w:pPr>
      <w:ind w:left="720"/>
      <w:contextualSpacing/>
    </w:pPr>
    <w:rPr>
      <w:rFonts w:asciiTheme="minorHAnsi" w:eastAsiaTheme="minorHAnsi" w:hAnsiTheme="minorHAnsi" w:cstheme="minorBidi"/>
      <w:lang w:val="en-GB"/>
    </w:rPr>
  </w:style>
  <w:style w:type="paragraph" w:styleId="BodyTextIndent">
    <w:name w:val="Body Text Indent"/>
    <w:basedOn w:val="Normal"/>
    <w:link w:val="BodyTextIndentChar"/>
    <w:rsid w:val="00B46076"/>
    <w:pPr>
      <w:overflowPunct w:val="0"/>
      <w:autoSpaceDE w:val="0"/>
      <w:autoSpaceDN w:val="0"/>
      <w:adjustRightInd w:val="0"/>
      <w:spacing w:line="360" w:lineRule="auto"/>
      <w:ind w:firstLine="720"/>
      <w:jc w:val="both"/>
      <w:textAlignment w:val="baseline"/>
    </w:pPr>
    <w:rPr>
      <w:rFonts w:ascii="Garamond" w:hAnsi="Garamond"/>
      <w:szCs w:val="20"/>
      <w:lang w:val="en-GB"/>
    </w:rPr>
  </w:style>
  <w:style w:type="character" w:customStyle="1" w:styleId="BodyTextIndentChar">
    <w:name w:val="Body Text Indent Char"/>
    <w:basedOn w:val="DefaultParagraphFont"/>
    <w:link w:val="BodyTextIndent"/>
    <w:rsid w:val="00B46076"/>
    <w:rPr>
      <w:rFonts w:ascii="Garamond" w:eastAsia="Times New Roman" w:hAnsi="Garamond" w:cs="Times New Roman"/>
      <w:szCs w:val="20"/>
      <w:lang w:val="en-GB"/>
    </w:rPr>
  </w:style>
  <w:style w:type="paragraph" w:customStyle="1" w:styleId="TextBodyERC">
    <w:name w:val="Text Body ERC"/>
    <w:basedOn w:val="Normal"/>
    <w:qFormat/>
    <w:rsid w:val="002C74A5"/>
    <w:pPr>
      <w:spacing w:after="60"/>
      <w:jc w:val="both"/>
    </w:pPr>
    <w:rPr>
      <w:rFonts w:eastAsiaTheme="majorEastAsia"/>
      <w:sz w:val="22"/>
      <w:lang w:val="en-GB" w:eastAsia="en-GB"/>
    </w:rPr>
  </w:style>
  <w:style w:type="paragraph" w:styleId="BalloonText">
    <w:name w:val="Balloon Text"/>
    <w:basedOn w:val="Normal"/>
    <w:link w:val="BalloonTextChar"/>
    <w:uiPriority w:val="99"/>
    <w:semiHidden/>
    <w:unhideWhenUsed/>
    <w:rsid w:val="00482F89"/>
    <w:rPr>
      <w:sz w:val="18"/>
      <w:szCs w:val="18"/>
    </w:rPr>
  </w:style>
  <w:style w:type="character" w:customStyle="1" w:styleId="BalloonTextChar">
    <w:name w:val="Balloon Text Char"/>
    <w:basedOn w:val="DefaultParagraphFont"/>
    <w:link w:val="BalloonText"/>
    <w:uiPriority w:val="99"/>
    <w:semiHidden/>
    <w:rsid w:val="00482F8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54381">
      <w:bodyDiv w:val="1"/>
      <w:marLeft w:val="0"/>
      <w:marRight w:val="0"/>
      <w:marTop w:val="0"/>
      <w:marBottom w:val="0"/>
      <w:divBdr>
        <w:top w:val="none" w:sz="0" w:space="0" w:color="auto"/>
        <w:left w:val="none" w:sz="0" w:space="0" w:color="auto"/>
        <w:bottom w:val="none" w:sz="0" w:space="0" w:color="auto"/>
        <w:right w:val="none" w:sz="0" w:space="0" w:color="auto"/>
      </w:divBdr>
    </w:div>
    <w:div w:id="432939275">
      <w:bodyDiv w:val="1"/>
      <w:marLeft w:val="0"/>
      <w:marRight w:val="0"/>
      <w:marTop w:val="0"/>
      <w:marBottom w:val="0"/>
      <w:divBdr>
        <w:top w:val="none" w:sz="0" w:space="0" w:color="auto"/>
        <w:left w:val="none" w:sz="0" w:space="0" w:color="auto"/>
        <w:bottom w:val="none" w:sz="0" w:space="0" w:color="auto"/>
        <w:right w:val="none" w:sz="0" w:space="0" w:color="auto"/>
      </w:divBdr>
    </w:div>
    <w:div w:id="1210914770">
      <w:bodyDiv w:val="1"/>
      <w:marLeft w:val="0"/>
      <w:marRight w:val="0"/>
      <w:marTop w:val="0"/>
      <w:marBottom w:val="0"/>
      <w:divBdr>
        <w:top w:val="none" w:sz="0" w:space="0" w:color="auto"/>
        <w:left w:val="none" w:sz="0" w:space="0" w:color="auto"/>
        <w:bottom w:val="none" w:sz="0" w:space="0" w:color="auto"/>
        <w:right w:val="none" w:sz="0" w:space="0" w:color="auto"/>
      </w:divBdr>
    </w:div>
    <w:div w:id="1624337442">
      <w:bodyDiv w:val="1"/>
      <w:marLeft w:val="0"/>
      <w:marRight w:val="0"/>
      <w:marTop w:val="0"/>
      <w:marBottom w:val="0"/>
      <w:divBdr>
        <w:top w:val="none" w:sz="0" w:space="0" w:color="auto"/>
        <w:left w:val="none" w:sz="0" w:space="0" w:color="auto"/>
        <w:bottom w:val="none" w:sz="0" w:space="0" w:color="auto"/>
        <w:right w:val="none" w:sz="0" w:space="0" w:color="auto"/>
      </w:divBdr>
    </w:div>
    <w:div w:id="1644507921">
      <w:bodyDiv w:val="1"/>
      <w:marLeft w:val="0"/>
      <w:marRight w:val="0"/>
      <w:marTop w:val="0"/>
      <w:marBottom w:val="0"/>
      <w:divBdr>
        <w:top w:val="none" w:sz="0" w:space="0" w:color="auto"/>
        <w:left w:val="none" w:sz="0" w:space="0" w:color="auto"/>
        <w:bottom w:val="none" w:sz="0" w:space="0" w:color="auto"/>
        <w:right w:val="none" w:sz="0" w:space="0" w:color="auto"/>
      </w:divBdr>
    </w:div>
    <w:div w:id="1793936015">
      <w:bodyDiv w:val="1"/>
      <w:marLeft w:val="0"/>
      <w:marRight w:val="0"/>
      <w:marTop w:val="0"/>
      <w:marBottom w:val="0"/>
      <w:divBdr>
        <w:top w:val="none" w:sz="0" w:space="0" w:color="auto"/>
        <w:left w:val="none" w:sz="0" w:space="0" w:color="auto"/>
        <w:bottom w:val="none" w:sz="0" w:space="0" w:color="auto"/>
        <w:right w:val="none" w:sz="0" w:space="0" w:color="auto"/>
      </w:divBdr>
    </w:div>
    <w:div w:id="2064400534">
      <w:bodyDiv w:val="1"/>
      <w:marLeft w:val="0"/>
      <w:marRight w:val="0"/>
      <w:marTop w:val="0"/>
      <w:marBottom w:val="0"/>
      <w:divBdr>
        <w:top w:val="none" w:sz="0" w:space="0" w:color="auto"/>
        <w:left w:val="none" w:sz="0" w:space="0" w:color="auto"/>
        <w:bottom w:val="none" w:sz="0" w:space="0" w:color="auto"/>
        <w:right w:val="none" w:sz="0" w:space="0" w:color="auto"/>
      </w:divBdr>
    </w:div>
    <w:div w:id="21349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4B4515AD.dotm</Template>
  <TotalTime>0</TotalTime>
  <Pages>6</Pages>
  <Words>2649</Words>
  <Characters>15101</Characters>
  <Application>Microsoft Office Word</Application>
  <DocSecurity>4</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Hemerijck, Anton</dc:creator>
  <cp:keywords/>
  <dc:description/>
  <cp:lastModifiedBy>Cavallari, Monique</cp:lastModifiedBy>
  <cp:revision>2</cp:revision>
  <dcterms:created xsi:type="dcterms:W3CDTF">2019-02-21T11:18:00Z</dcterms:created>
  <dcterms:modified xsi:type="dcterms:W3CDTF">2019-02-21T11:18:00Z</dcterms:modified>
</cp:coreProperties>
</file>